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F0DE0">
      <w:pPr>
        <w:jc w:val="center"/>
        <w:rPr>
          <w:b/>
          <w:sz w:val="28"/>
        </w:rPr>
      </w:pPr>
      <w:r>
        <w:rPr>
          <w:b/>
          <w:sz w:val="28"/>
        </w:rPr>
        <w:t>Markt Diedorf</w:t>
      </w:r>
    </w:p>
    <w:p w:rsidR="00000000" w:rsidRDefault="00BF0DE0">
      <w:pPr>
        <w:jc w:val="center"/>
        <w:rPr>
          <w:b/>
          <w:sz w:val="28"/>
        </w:rPr>
      </w:pPr>
    </w:p>
    <w:p w:rsidR="00000000" w:rsidRDefault="00BF0DE0">
      <w:pPr>
        <w:jc w:val="center"/>
        <w:rPr>
          <w:sz w:val="28"/>
        </w:rPr>
      </w:pPr>
      <w:r>
        <w:rPr>
          <w:sz w:val="28"/>
        </w:rPr>
        <w:t xml:space="preserve">Bedarfsermittlung für Breitbanddienste </w:t>
      </w:r>
      <w:r>
        <w:rPr>
          <w:sz w:val="28"/>
        </w:rPr>
        <w:br/>
      </w:r>
    </w:p>
    <w:p w:rsidR="00000000" w:rsidRDefault="00BF0DE0">
      <w:pPr>
        <w:jc w:val="center"/>
        <w:rPr>
          <w:sz w:val="28"/>
        </w:rPr>
      </w:pPr>
      <w:r>
        <w:rPr>
          <w:sz w:val="28"/>
        </w:rPr>
        <w:t>im Rahmen der Richtlinie zur Förderung des Aufbaus von Hochg</w:t>
      </w:r>
      <w:r>
        <w:rPr>
          <w:sz w:val="28"/>
        </w:rPr>
        <w:t>e</w:t>
      </w:r>
      <w:r>
        <w:rPr>
          <w:sz w:val="28"/>
        </w:rPr>
        <w:t>schwindigkeitsnetzen in Gewerbe- und Kumulationsgebieten in Bayern</w:t>
      </w:r>
    </w:p>
    <w:p w:rsidR="00000000" w:rsidRDefault="00BF0DE0">
      <w:pPr>
        <w:jc w:val="center"/>
        <w:rPr>
          <w:sz w:val="20"/>
          <w:szCs w:val="20"/>
        </w:rPr>
      </w:pPr>
    </w:p>
    <w:p w:rsidR="00000000" w:rsidRDefault="00BF0DE0">
      <w:pPr>
        <w:jc w:val="center"/>
        <w:rPr>
          <w:sz w:val="20"/>
          <w:szCs w:val="20"/>
        </w:rPr>
      </w:pPr>
      <w:r>
        <w:rPr>
          <w:sz w:val="20"/>
          <w:szCs w:val="20"/>
        </w:rPr>
        <w:t>Bitte antworten Sie bis zum 15.Mai 2013</w:t>
      </w:r>
      <w:r>
        <w:rPr>
          <w:i/>
          <w:sz w:val="20"/>
          <w:szCs w:val="20"/>
        </w:rPr>
        <w:t xml:space="preserve"> </w:t>
      </w:r>
      <w:r>
        <w:rPr>
          <w:sz w:val="20"/>
          <w:szCs w:val="20"/>
        </w:rPr>
        <w:t>an folgende Adresse:</w:t>
      </w:r>
    </w:p>
    <w:p w:rsidR="00000000" w:rsidRDefault="00BF0DE0">
      <w:pPr>
        <w:jc w:val="center"/>
        <w:rPr>
          <w:sz w:val="20"/>
          <w:szCs w:val="20"/>
        </w:rPr>
      </w:pPr>
    </w:p>
    <w:p w:rsidR="00000000" w:rsidRDefault="00BF0DE0">
      <w:pPr>
        <w:ind w:left="708" w:firstLine="708"/>
        <w:rPr>
          <w:sz w:val="20"/>
          <w:szCs w:val="20"/>
        </w:rPr>
      </w:pPr>
      <w:r>
        <w:rPr>
          <w:sz w:val="20"/>
          <w:szCs w:val="20"/>
        </w:rPr>
        <w:t>Postansch</w:t>
      </w:r>
      <w:r>
        <w:rPr>
          <w:sz w:val="20"/>
          <w:szCs w:val="20"/>
        </w:rPr>
        <w:t xml:space="preserve">rift: </w:t>
      </w:r>
      <w:r>
        <w:rPr>
          <w:sz w:val="20"/>
          <w:szCs w:val="20"/>
        </w:rPr>
        <w:tab/>
        <w:t>Markt Diedorf</w:t>
      </w:r>
    </w:p>
    <w:p w:rsidR="00000000" w:rsidRDefault="00BF0DE0">
      <w:pPr>
        <w:ind w:left="2124" w:firstLine="708"/>
        <w:rPr>
          <w:sz w:val="20"/>
          <w:szCs w:val="20"/>
        </w:rPr>
      </w:pPr>
      <w:r>
        <w:rPr>
          <w:sz w:val="20"/>
          <w:szCs w:val="20"/>
        </w:rPr>
        <w:t>z. Hd. Sandra Hitzler</w:t>
      </w:r>
    </w:p>
    <w:p w:rsidR="00000000" w:rsidRDefault="00BF0DE0">
      <w:pPr>
        <w:ind w:left="2124" w:firstLine="708"/>
        <w:rPr>
          <w:sz w:val="20"/>
          <w:szCs w:val="20"/>
        </w:rPr>
      </w:pPr>
      <w:r>
        <w:rPr>
          <w:sz w:val="20"/>
          <w:szCs w:val="20"/>
        </w:rPr>
        <w:t xml:space="preserve">Lindenstraße 5, 86420 Diedorf, </w:t>
      </w:r>
    </w:p>
    <w:p w:rsidR="00000000" w:rsidRDefault="00BF0DE0">
      <w:pPr>
        <w:ind w:left="2124" w:firstLine="708"/>
        <w:rPr>
          <w:sz w:val="20"/>
          <w:szCs w:val="20"/>
        </w:rPr>
      </w:pPr>
      <w:r>
        <w:rPr>
          <w:sz w:val="20"/>
          <w:szCs w:val="20"/>
        </w:rPr>
        <w:t xml:space="preserve">Fax: 08238/3004-37, E-Mail: </w:t>
      </w:r>
      <w:hyperlink r:id="rId7" w:history="1">
        <w:r>
          <w:rPr>
            <w:rStyle w:val="Hyperlink"/>
            <w:sz w:val="20"/>
            <w:szCs w:val="20"/>
          </w:rPr>
          <w:t>s.hitzler@markt-diedorf.de</w:t>
        </w:r>
      </w:hyperlink>
      <w:r>
        <w:rPr>
          <w:sz w:val="20"/>
          <w:szCs w:val="20"/>
        </w:rPr>
        <w:t xml:space="preserve"> </w:t>
      </w:r>
    </w:p>
    <w:p w:rsidR="00000000" w:rsidRDefault="00BF0DE0">
      <w:pPr>
        <w:jc w:val="center"/>
        <w:rPr>
          <w:sz w:val="20"/>
          <w:szCs w:val="20"/>
        </w:rPr>
      </w:pPr>
    </w:p>
    <w:p w:rsidR="00000000" w:rsidRDefault="00BF0DE0">
      <w:pPr>
        <w:jc w:val="both"/>
        <w:rPr>
          <w:sz w:val="20"/>
          <w:szCs w:val="20"/>
        </w:rPr>
      </w:pPr>
      <w:r>
        <w:rPr>
          <w:sz w:val="20"/>
          <w:szCs w:val="20"/>
        </w:rPr>
        <w:t>Der Freistaat Bayern beabsichtigt, den sukzessiven Aufbau von hochleistung</w:t>
      </w:r>
      <w:r>
        <w:rPr>
          <w:sz w:val="20"/>
          <w:szCs w:val="20"/>
        </w:rPr>
        <w:t>sfähigen Breitbandne</w:t>
      </w:r>
      <w:r>
        <w:rPr>
          <w:sz w:val="20"/>
          <w:szCs w:val="20"/>
        </w:rPr>
        <w:t>t</w:t>
      </w:r>
      <w:r>
        <w:rPr>
          <w:sz w:val="20"/>
          <w:szCs w:val="20"/>
        </w:rPr>
        <w:t>zen in Gewerbe- und Kumulationsgebieten mit Übertragungsraten von mindestens 50 Mbit/s im Downstream und mindestens 2 Mbit/s im Upstream (Netze der nächsten Generation, NGA-Netze) zu fördern.</w:t>
      </w:r>
    </w:p>
    <w:p w:rsidR="00000000" w:rsidRDefault="00BF0DE0">
      <w:pPr>
        <w:jc w:val="both"/>
        <w:rPr>
          <w:sz w:val="20"/>
          <w:szCs w:val="20"/>
        </w:rPr>
      </w:pPr>
    </w:p>
    <w:p w:rsidR="00000000" w:rsidRDefault="00BF0DE0">
      <w:pPr>
        <w:jc w:val="both"/>
        <w:rPr>
          <w:sz w:val="20"/>
          <w:szCs w:val="20"/>
        </w:rPr>
      </w:pPr>
      <w:r>
        <w:rPr>
          <w:sz w:val="20"/>
          <w:szCs w:val="20"/>
        </w:rPr>
        <w:t>Der Markt Diedorf hat vorläufige Gebiete f</w:t>
      </w:r>
      <w:r>
        <w:rPr>
          <w:sz w:val="20"/>
          <w:szCs w:val="20"/>
        </w:rPr>
        <w:t>estgelegt, in denen Bedarf für den Ausbau eines NGA-Netzes bestehen könnte.</w:t>
      </w:r>
    </w:p>
    <w:p w:rsidR="00000000" w:rsidRDefault="00BF0DE0">
      <w:pPr>
        <w:jc w:val="both"/>
        <w:rPr>
          <w:sz w:val="20"/>
          <w:szCs w:val="20"/>
        </w:rPr>
      </w:pPr>
      <w:r>
        <w:rPr>
          <w:sz w:val="20"/>
          <w:szCs w:val="20"/>
        </w:rPr>
        <w:t xml:space="preserve"> </w:t>
      </w:r>
    </w:p>
    <w:p w:rsidR="00000000" w:rsidRDefault="00BF0DE0">
      <w:pPr>
        <w:jc w:val="both"/>
        <w:rPr>
          <w:sz w:val="20"/>
          <w:szCs w:val="20"/>
        </w:rPr>
      </w:pPr>
      <w:r>
        <w:rPr>
          <w:sz w:val="20"/>
          <w:szCs w:val="20"/>
        </w:rPr>
        <w:t>Die vorläufigen Erschließungsgebiete sind</w:t>
      </w:r>
    </w:p>
    <w:p w:rsidR="00000000" w:rsidRDefault="00BF0DE0">
      <w:pPr>
        <w:numPr>
          <w:ilvl w:val="0"/>
          <w:numId w:val="13"/>
        </w:numPr>
        <w:jc w:val="both"/>
        <w:rPr>
          <w:sz w:val="20"/>
          <w:szCs w:val="20"/>
        </w:rPr>
      </w:pPr>
      <w:r>
        <w:rPr>
          <w:i/>
          <w:sz w:val="20"/>
          <w:szCs w:val="20"/>
        </w:rPr>
        <w:t>Gebiet Willishausen-Hausen-Oggenhof</w:t>
      </w:r>
    </w:p>
    <w:p w:rsidR="00000000" w:rsidRDefault="00BF0DE0">
      <w:pPr>
        <w:numPr>
          <w:ilvl w:val="0"/>
          <w:numId w:val="13"/>
        </w:numPr>
        <w:jc w:val="both"/>
        <w:rPr>
          <w:sz w:val="20"/>
          <w:szCs w:val="20"/>
        </w:rPr>
      </w:pPr>
      <w:r>
        <w:rPr>
          <w:i/>
          <w:sz w:val="20"/>
          <w:szCs w:val="20"/>
        </w:rPr>
        <w:t>Gebiet Anhausen</w:t>
      </w:r>
    </w:p>
    <w:p w:rsidR="00000000" w:rsidRDefault="00BF0DE0">
      <w:pPr>
        <w:jc w:val="both"/>
        <w:rPr>
          <w:sz w:val="20"/>
          <w:szCs w:val="20"/>
        </w:rPr>
      </w:pPr>
    </w:p>
    <w:p w:rsidR="00000000" w:rsidRDefault="00BF0DE0">
      <w:pPr>
        <w:jc w:val="both"/>
        <w:rPr>
          <w:sz w:val="20"/>
          <w:szCs w:val="20"/>
        </w:rPr>
      </w:pPr>
      <w:r>
        <w:rPr>
          <w:sz w:val="20"/>
          <w:szCs w:val="20"/>
        </w:rPr>
        <w:t>Die Gebiete sind in beiliegenden Karten im Detail dargestellt.</w:t>
      </w:r>
    </w:p>
    <w:p w:rsidR="00000000" w:rsidRDefault="00BF0DE0">
      <w:pPr>
        <w:jc w:val="both"/>
        <w:rPr>
          <w:sz w:val="20"/>
          <w:szCs w:val="20"/>
        </w:rPr>
      </w:pPr>
      <w:r>
        <w:rPr>
          <w:sz w:val="20"/>
          <w:szCs w:val="20"/>
        </w:rPr>
        <w:t>Grundlage für eine E</w:t>
      </w:r>
      <w:r>
        <w:rPr>
          <w:sz w:val="20"/>
          <w:szCs w:val="20"/>
        </w:rPr>
        <w:t>rschließung ist der entsprechende Bedarf der in diesen Gebieten jeweils ang</w:t>
      </w:r>
      <w:r>
        <w:rPr>
          <w:sz w:val="20"/>
          <w:szCs w:val="20"/>
        </w:rPr>
        <w:t>e</w:t>
      </w:r>
      <w:r>
        <w:rPr>
          <w:sz w:val="20"/>
          <w:szCs w:val="20"/>
        </w:rPr>
        <w:t>siedelten Unternehmen g</w:t>
      </w:r>
      <w:r>
        <w:rPr>
          <w:sz w:val="20"/>
          <w:szCs w:val="20"/>
        </w:rPr>
        <w:t>e</w:t>
      </w:r>
      <w:r>
        <w:rPr>
          <w:sz w:val="20"/>
          <w:szCs w:val="20"/>
        </w:rPr>
        <w:t>mäß § 2 Abs. 1 Satz 1 Umsatzsteuergesetz (UStG)*.</w:t>
      </w:r>
    </w:p>
    <w:p w:rsidR="00000000" w:rsidRDefault="00BF0DE0">
      <w:pPr>
        <w:jc w:val="both"/>
        <w:rPr>
          <w:sz w:val="20"/>
          <w:szCs w:val="20"/>
        </w:rPr>
      </w:pPr>
    </w:p>
    <w:p w:rsidR="00000000" w:rsidRDefault="00BF0DE0">
      <w:pPr>
        <w:jc w:val="both"/>
        <w:rPr>
          <w:sz w:val="20"/>
          <w:szCs w:val="20"/>
        </w:rPr>
      </w:pPr>
      <w:r>
        <w:rPr>
          <w:sz w:val="20"/>
          <w:szCs w:val="20"/>
        </w:rPr>
        <w:t>Besteht ein Ausbaubedarf, sollen grundsätzlich alle Anschlussinhaber im jeweiligen Erschließungsg</w:t>
      </w:r>
      <w:r>
        <w:rPr>
          <w:sz w:val="20"/>
          <w:szCs w:val="20"/>
        </w:rPr>
        <w:t>e</w:t>
      </w:r>
      <w:r>
        <w:rPr>
          <w:sz w:val="20"/>
          <w:szCs w:val="20"/>
        </w:rPr>
        <w:t>biet mi</w:t>
      </w:r>
      <w:r>
        <w:rPr>
          <w:sz w:val="20"/>
          <w:szCs w:val="20"/>
        </w:rPr>
        <w:t>t den in Absatz eins genannten Bandbreiten versorgt werden, zumindest aber mit einer Übe</w:t>
      </w:r>
      <w:r>
        <w:rPr>
          <w:sz w:val="20"/>
          <w:szCs w:val="20"/>
        </w:rPr>
        <w:t>r</w:t>
      </w:r>
      <w:r>
        <w:rPr>
          <w:sz w:val="20"/>
          <w:szCs w:val="20"/>
        </w:rPr>
        <w:t>tragungsrate von mindestens 30 Mbit/s im Downstream. Der Bedarf an einer Übertragungsrate von mi</w:t>
      </w:r>
      <w:r>
        <w:rPr>
          <w:sz w:val="20"/>
          <w:szCs w:val="20"/>
        </w:rPr>
        <w:t>n</w:t>
      </w:r>
      <w:r>
        <w:rPr>
          <w:sz w:val="20"/>
          <w:szCs w:val="20"/>
        </w:rPr>
        <w:t>destens 50 Mbit/s im Downstream und mindestens 2 Mbit/s im Upstream de</w:t>
      </w:r>
      <w:r>
        <w:rPr>
          <w:sz w:val="20"/>
          <w:szCs w:val="20"/>
        </w:rPr>
        <w:t>rjenigen Unternehmer, die diesen Bedarf glaubhaft gemacht haben, muss stets befriedigt werden.</w:t>
      </w:r>
    </w:p>
    <w:p w:rsidR="00000000" w:rsidRDefault="00BF0DE0">
      <w:pPr>
        <w:jc w:val="both"/>
        <w:rPr>
          <w:sz w:val="20"/>
          <w:szCs w:val="20"/>
        </w:rPr>
      </w:pPr>
    </w:p>
    <w:p w:rsidR="00000000" w:rsidRDefault="00BF0DE0">
      <w:pPr>
        <w:jc w:val="both"/>
        <w:rPr>
          <w:sz w:val="20"/>
          <w:szCs w:val="20"/>
        </w:rPr>
      </w:pPr>
      <w:r>
        <w:rPr>
          <w:sz w:val="20"/>
          <w:szCs w:val="20"/>
        </w:rPr>
        <w:t xml:space="preserve">Die Angaben im Rahmen dieser Bedarfsermittlung sind für Sie </w:t>
      </w:r>
      <w:r>
        <w:rPr>
          <w:b/>
          <w:sz w:val="20"/>
          <w:szCs w:val="20"/>
        </w:rPr>
        <w:t>freiwillig</w:t>
      </w:r>
      <w:r>
        <w:rPr>
          <w:sz w:val="20"/>
          <w:szCs w:val="20"/>
        </w:rPr>
        <w:t xml:space="preserve"> und sollen der Ermittlung von notwendigen Breitbandanschlüssen dienen. Zielsetzung ist ei</w:t>
      </w:r>
      <w:r>
        <w:rPr>
          <w:sz w:val="20"/>
          <w:szCs w:val="20"/>
        </w:rPr>
        <w:t xml:space="preserve">ne </w:t>
      </w:r>
      <w:r>
        <w:rPr>
          <w:b/>
          <w:sz w:val="20"/>
          <w:szCs w:val="20"/>
        </w:rPr>
        <w:t>flächendeckende Hochleistung</w:t>
      </w:r>
      <w:r>
        <w:rPr>
          <w:b/>
          <w:sz w:val="20"/>
          <w:szCs w:val="20"/>
        </w:rPr>
        <w:t>s</w:t>
      </w:r>
      <w:r>
        <w:rPr>
          <w:b/>
          <w:sz w:val="20"/>
          <w:szCs w:val="20"/>
        </w:rPr>
        <w:t>anbindung</w:t>
      </w:r>
      <w:r>
        <w:rPr>
          <w:sz w:val="20"/>
          <w:szCs w:val="20"/>
        </w:rPr>
        <w:t xml:space="preserve"> im Erschließungsgebiet.</w:t>
      </w:r>
    </w:p>
    <w:p w:rsidR="00000000" w:rsidRDefault="00BF0DE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000000">
        <w:tc>
          <w:tcPr>
            <w:tcW w:w="9212" w:type="dxa"/>
          </w:tcPr>
          <w:p w:rsidR="00000000" w:rsidRDefault="00BF0DE0">
            <w:pPr>
              <w:jc w:val="both"/>
              <w:rPr>
                <w:sz w:val="16"/>
                <w:szCs w:val="20"/>
              </w:rPr>
            </w:pPr>
            <w:r>
              <w:rPr>
                <w:sz w:val="16"/>
                <w:szCs w:val="20"/>
              </w:rPr>
              <w:t>Name, Vorname, ggf. Firma</w:t>
            </w:r>
          </w:p>
          <w:p w:rsidR="00000000" w:rsidRDefault="00BF0DE0">
            <w:pPr>
              <w:jc w:val="both"/>
              <w:rPr>
                <w:sz w:val="20"/>
                <w:szCs w:val="20"/>
              </w:rPr>
            </w:pPr>
          </w:p>
          <w:p w:rsidR="00000000" w:rsidRDefault="00BF0DE0">
            <w:pPr>
              <w:jc w:val="both"/>
              <w:rPr>
                <w:sz w:val="20"/>
                <w:szCs w:val="20"/>
              </w:rPr>
            </w:pPr>
          </w:p>
        </w:tc>
      </w:tr>
      <w:tr w:rsidR="00000000">
        <w:tc>
          <w:tcPr>
            <w:tcW w:w="9212" w:type="dxa"/>
          </w:tcPr>
          <w:p w:rsidR="00000000" w:rsidRDefault="00BF0DE0">
            <w:pPr>
              <w:jc w:val="both"/>
              <w:rPr>
                <w:sz w:val="16"/>
                <w:szCs w:val="20"/>
              </w:rPr>
            </w:pPr>
            <w:r>
              <w:rPr>
                <w:sz w:val="16"/>
                <w:szCs w:val="20"/>
              </w:rPr>
              <w:t>Marktteil</w:t>
            </w:r>
          </w:p>
          <w:p w:rsidR="00000000" w:rsidRDefault="00BF0DE0">
            <w:pPr>
              <w:jc w:val="both"/>
              <w:rPr>
                <w:sz w:val="20"/>
                <w:szCs w:val="20"/>
              </w:rPr>
            </w:pPr>
          </w:p>
          <w:p w:rsidR="00000000" w:rsidRDefault="00BF0DE0">
            <w:pPr>
              <w:jc w:val="both"/>
              <w:rPr>
                <w:sz w:val="20"/>
                <w:szCs w:val="20"/>
              </w:rPr>
            </w:pPr>
          </w:p>
        </w:tc>
      </w:tr>
      <w:tr w:rsidR="00000000">
        <w:tc>
          <w:tcPr>
            <w:tcW w:w="9212" w:type="dxa"/>
          </w:tcPr>
          <w:p w:rsidR="00000000" w:rsidRDefault="00BF0DE0">
            <w:pPr>
              <w:jc w:val="both"/>
              <w:rPr>
                <w:sz w:val="16"/>
                <w:szCs w:val="20"/>
              </w:rPr>
            </w:pPr>
            <w:r>
              <w:rPr>
                <w:sz w:val="16"/>
                <w:szCs w:val="20"/>
              </w:rPr>
              <w:t>Straße und Hausnummer oder Gemarkung und Flurstück</w:t>
            </w:r>
          </w:p>
          <w:p w:rsidR="00000000" w:rsidRDefault="00BF0DE0">
            <w:pPr>
              <w:jc w:val="both"/>
              <w:rPr>
                <w:sz w:val="20"/>
                <w:szCs w:val="20"/>
              </w:rPr>
            </w:pPr>
          </w:p>
          <w:p w:rsidR="00000000" w:rsidRDefault="00BF0DE0">
            <w:pPr>
              <w:jc w:val="both"/>
              <w:rPr>
                <w:sz w:val="20"/>
                <w:szCs w:val="20"/>
              </w:rPr>
            </w:pPr>
          </w:p>
        </w:tc>
      </w:tr>
      <w:tr w:rsidR="00000000">
        <w:tc>
          <w:tcPr>
            <w:tcW w:w="9212" w:type="dxa"/>
          </w:tcPr>
          <w:p w:rsidR="00000000" w:rsidRDefault="00BF0DE0">
            <w:pPr>
              <w:jc w:val="both"/>
              <w:rPr>
                <w:sz w:val="16"/>
                <w:szCs w:val="20"/>
              </w:rPr>
            </w:pPr>
            <w:r>
              <w:rPr>
                <w:sz w:val="16"/>
                <w:szCs w:val="20"/>
              </w:rPr>
              <w:t>Unternehmensbereich / Branche</w:t>
            </w:r>
          </w:p>
          <w:p w:rsidR="00000000" w:rsidRDefault="00BF0DE0">
            <w:pPr>
              <w:jc w:val="both"/>
              <w:rPr>
                <w:sz w:val="20"/>
                <w:szCs w:val="20"/>
              </w:rPr>
            </w:pPr>
          </w:p>
          <w:p w:rsidR="00000000" w:rsidRDefault="00BF0DE0">
            <w:pPr>
              <w:jc w:val="both"/>
              <w:rPr>
                <w:sz w:val="20"/>
                <w:szCs w:val="20"/>
              </w:rPr>
            </w:pPr>
          </w:p>
        </w:tc>
      </w:tr>
      <w:tr w:rsidR="00000000">
        <w:tc>
          <w:tcPr>
            <w:tcW w:w="9212" w:type="dxa"/>
          </w:tcPr>
          <w:p w:rsidR="00000000" w:rsidRDefault="00BF0DE0">
            <w:pPr>
              <w:jc w:val="both"/>
              <w:rPr>
                <w:sz w:val="20"/>
                <w:szCs w:val="20"/>
              </w:rPr>
            </w:pPr>
          </w:p>
          <w:p w:rsidR="00000000" w:rsidRDefault="00BF0DE0">
            <w:pPr>
              <w:jc w:val="both"/>
              <w:rPr>
                <w:sz w:val="20"/>
                <w:szCs w:val="20"/>
              </w:rPr>
            </w:pPr>
            <w:r>
              <w:rPr>
                <w:sz w:val="20"/>
                <w:szCs w:val="20"/>
              </w:rPr>
              <w:t>Wie hoch ist Ihre aktuelle Downstream- und Upstream-Geschwi</w:t>
            </w:r>
            <w:r>
              <w:rPr>
                <w:sz w:val="20"/>
                <w:szCs w:val="20"/>
              </w:rPr>
              <w:t>ndigkeit**?</w:t>
            </w:r>
          </w:p>
          <w:p w:rsidR="00000000" w:rsidRDefault="00BF0DE0">
            <w:pPr>
              <w:jc w:val="both"/>
              <w:rPr>
                <w:sz w:val="20"/>
                <w:szCs w:val="20"/>
              </w:rPr>
            </w:pPr>
          </w:p>
          <w:p w:rsidR="00000000" w:rsidRDefault="00BF0DE0">
            <w:pPr>
              <w:rPr>
                <w:sz w:val="20"/>
                <w:szCs w:val="20"/>
                <w:lang w:val="en-US"/>
              </w:rPr>
            </w:pPr>
            <w:r>
              <w:rPr>
                <w:sz w:val="20"/>
                <w:szCs w:val="20"/>
                <w:lang w:val="en-US"/>
              </w:rPr>
              <w:t>gemäß Tarif:          Downstream: ___________ Mbit/s          Upstream: ___________ Mbit/s</w:t>
            </w:r>
          </w:p>
          <w:p w:rsidR="00000000" w:rsidRDefault="00BF0DE0">
            <w:pPr>
              <w:jc w:val="both"/>
              <w:rPr>
                <w:sz w:val="20"/>
                <w:szCs w:val="20"/>
                <w:lang w:val="en-US"/>
              </w:rPr>
            </w:pPr>
          </w:p>
          <w:p w:rsidR="00000000" w:rsidRDefault="00BF0DE0">
            <w:pPr>
              <w:rPr>
                <w:sz w:val="20"/>
                <w:szCs w:val="20"/>
                <w:lang w:val="en-US"/>
              </w:rPr>
            </w:pPr>
            <w:r>
              <w:rPr>
                <w:sz w:val="20"/>
                <w:szCs w:val="20"/>
                <w:lang w:val="en-US"/>
              </w:rPr>
              <w:t>gemäß Test:          Downstream: ___________ Mbit/s          Upstream: ___________ Mbit/s</w:t>
            </w:r>
          </w:p>
          <w:p w:rsidR="00000000" w:rsidRDefault="00BF0DE0">
            <w:pPr>
              <w:jc w:val="both"/>
              <w:rPr>
                <w:sz w:val="20"/>
                <w:szCs w:val="20"/>
                <w:lang w:val="en-US"/>
              </w:rPr>
            </w:pPr>
          </w:p>
        </w:tc>
      </w:tr>
      <w:tr w:rsidR="00000000">
        <w:tc>
          <w:tcPr>
            <w:tcW w:w="9212" w:type="dxa"/>
          </w:tcPr>
          <w:p w:rsidR="00000000" w:rsidRDefault="00BF0DE0">
            <w:pPr>
              <w:jc w:val="both"/>
              <w:rPr>
                <w:sz w:val="20"/>
                <w:szCs w:val="20"/>
                <w:lang w:val="en-US"/>
              </w:rPr>
            </w:pPr>
          </w:p>
          <w:p w:rsidR="00000000" w:rsidRDefault="00BF0DE0">
            <w:pPr>
              <w:jc w:val="both"/>
              <w:rPr>
                <w:sz w:val="20"/>
                <w:szCs w:val="20"/>
              </w:rPr>
            </w:pPr>
            <w:r>
              <w:rPr>
                <w:sz w:val="20"/>
                <w:szCs w:val="20"/>
              </w:rPr>
              <w:lastRenderedPageBreak/>
              <w:t>Besteht bei Ihnen aktuell oder zukünftig Bedarf an einer V</w:t>
            </w:r>
            <w:r>
              <w:rPr>
                <w:sz w:val="20"/>
                <w:szCs w:val="20"/>
              </w:rPr>
              <w:t>ersorgung von mindestens 50 Mbit/s im Downstream und mindestens 2 Mbit/s im Upstream?</w:t>
            </w:r>
          </w:p>
          <w:p w:rsidR="00000000" w:rsidRDefault="00BF0DE0">
            <w:pPr>
              <w:jc w:val="both"/>
              <w:rPr>
                <w:sz w:val="20"/>
                <w:szCs w:val="20"/>
              </w:rPr>
            </w:pPr>
          </w:p>
          <w:p w:rsidR="00000000" w:rsidRDefault="00BF0DE0">
            <w:pPr>
              <w:jc w:val="both"/>
              <w:rPr>
                <w:sz w:val="20"/>
                <w:szCs w:val="20"/>
              </w:rPr>
            </w:pPr>
            <w:r>
              <w:rPr>
                <w:sz w:val="20"/>
                <w:szCs w:val="20"/>
              </w:rPr>
              <w:sym w:font="Wingdings" w:char="F06F"/>
            </w:r>
            <w:r>
              <w:rPr>
                <w:sz w:val="20"/>
                <w:szCs w:val="20"/>
              </w:rPr>
              <w:t xml:space="preserve"> Ja  </w:t>
            </w:r>
            <w:r>
              <w:rPr>
                <w:sz w:val="20"/>
                <w:szCs w:val="28"/>
              </w:rPr>
              <w:sym w:font="Wingdings" w:char="F0E8"/>
            </w:r>
            <w:r>
              <w:rPr>
                <w:sz w:val="20"/>
                <w:szCs w:val="20"/>
              </w:rPr>
              <w:t xml:space="preserve"> Bitte nachfolgend Begründung angeben.</w:t>
            </w:r>
          </w:p>
          <w:p w:rsidR="00000000" w:rsidRDefault="00BF0DE0">
            <w:pPr>
              <w:jc w:val="both"/>
              <w:rPr>
                <w:sz w:val="20"/>
                <w:szCs w:val="20"/>
              </w:rPr>
            </w:pPr>
          </w:p>
          <w:p w:rsidR="00000000" w:rsidRDefault="00BF0DE0">
            <w:pPr>
              <w:jc w:val="both"/>
              <w:rPr>
                <w:sz w:val="20"/>
                <w:szCs w:val="20"/>
              </w:rPr>
            </w:pPr>
            <w:r>
              <w:rPr>
                <w:sz w:val="20"/>
                <w:szCs w:val="20"/>
              </w:rPr>
              <w:sym w:font="Wingdings" w:char="F06F"/>
            </w:r>
            <w:r>
              <w:rPr>
                <w:sz w:val="20"/>
                <w:szCs w:val="20"/>
              </w:rPr>
              <w:t xml:space="preserve"> Nein, für mich ist eine Versorgung von mindestens 30 Mbit/s im Downstream ausreichend</w:t>
            </w:r>
          </w:p>
          <w:p w:rsidR="00000000" w:rsidRDefault="00BF0DE0">
            <w:pPr>
              <w:jc w:val="both"/>
              <w:rPr>
                <w:sz w:val="20"/>
                <w:szCs w:val="20"/>
              </w:rPr>
            </w:pPr>
          </w:p>
        </w:tc>
      </w:tr>
    </w:tbl>
    <w:p w:rsidR="00000000" w:rsidRDefault="00BF0DE0">
      <w:pPr>
        <w:jc w:val="both"/>
        <w:rPr>
          <w:sz w:val="20"/>
          <w:szCs w:val="20"/>
        </w:rPr>
      </w:pPr>
    </w:p>
    <w:p w:rsidR="00000000" w:rsidRDefault="00BF0DE0">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000000">
        <w:tc>
          <w:tcPr>
            <w:tcW w:w="9212" w:type="dxa"/>
          </w:tcPr>
          <w:p w:rsidR="00000000" w:rsidRDefault="00BF0DE0">
            <w:pPr>
              <w:jc w:val="both"/>
              <w:rPr>
                <w:sz w:val="20"/>
                <w:szCs w:val="20"/>
              </w:rPr>
            </w:pPr>
          </w:p>
          <w:p w:rsidR="00000000" w:rsidRDefault="00BF0DE0">
            <w:pPr>
              <w:jc w:val="both"/>
              <w:rPr>
                <w:sz w:val="20"/>
                <w:szCs w:val="20"/>
              </w:rPr>
            </w:pPr>
            <w:r>
              <w:rPr>
                <w:sz w:val="20"/>
                <w:szCs w:val="20"/>
              </w:rPr>
              <w:sym w:font="Wingdings" w:char="F06F"/>
            </w:r>
            <w:r>
              <w:rPr>
                <w:sz w:val="20"/>
                <w:szCs w:val="20"/>
              </w:rPr>
              <w:t xml:space="preserve"> Steigende Internetnutzung f</w:t>
            </w:r>
            <w:r>
              <w:rPr>
                <w:sz w:val="20"/>
                <w:szCs w:val="20"/>
              </w:rPr>
              <w:t>ür Geschäftsaktivitäten</w:t>
            </w:r>
          </w:p>
          <w:p w:rsidR="00000000" w:rsidRDefault="00BF0DE0">
            <w:pPr>
              <w:jc w:val="both"/>
              <w:rPr>
                <w:sz w:val="20"/>
                <w:szCs w:val="20"/>
              </w:rPr>
            </w:pPr>
          </w:p>
          <w:p w:rsidR="00000000" w:rsidRDefault="00BF0DE0">
            <w:pPr>
              <w:pStyle w:val="Textkrper2"/>
              <w:tabs>
                <w:tab w:val="left" w:pos="1080"/>
              </w:tabs>
              <w:rPr>
                <w:bCs/>
                <w:sz w:val="20"/>
                <w:szCs w:val="20"/>
              </w:rPr>
            </w:pPr>
            <w:r>
              <w:rPr>
                <w:bCs/>
                <w:sz w:val="20"/>
                <w:szCs w:val="20"/>
              </w:rPr>
              <w:t>kurze Erläuterung:</w:t>
            </w:r>
          </w:p>
          <w:p w:rsidR="00000000" w:rsidRDefault="00BF0DE0">
            <w:pPr>
              <w:pStyle w:val="Textkrper2"/>
              <w:pBdr>
                <w:top w:val="single" w:sz="12" w:space="1" w:color="auto"/>
                <w:bottom w:val="single" w:sz="12" w:space="1" w:color="auto"/>
              </w:pBdr>
              <w:tabs>
                <w:tab w:val="left" w:pos="1080"/>
              </w:tabs>
              <w:rPr>
                <w:bCs/>
                <w:sz w:val="20"/>
                <w:szCs w:val="20"/>
              </w:rPr>
            </w:pPr>
          </w:p>
          <w:p w:rsidR="00000000" w:rsidRDefault="00BF0DE0">
            <w:pPr>
              <w:pStyle w:val="Textkrper2"/>
              <w:pBdr>
                <w:bottom w:val="single" w:sz="12" w:space="1" w:color="auto"/>
                <w:between w:val="single" w:sz="12" w:space="1" w:color="auto"/>
              </w:pBdr>
              <w:tabs>
                <w:tab w:val="left" w:pos="1080"/>
              </w:tabs>
              <w:rPr>
                <w:bCs/>
                <w:sz w:val="20"/>
                <w:szCs w:val="20"/>
              </w:rPr>
            </w:pPr>
          </w:p>
          <w:p w:rsidR="00000000" w:rsidRDefault="00BF0DE0">
            <w:pPr>
              <w:jc w:val="both"/>
              <w:rPr>
                <w:sz w:val="20"/>
                <w:szCs w:val="20"/>
              </w:rPr>
            </w:pPr>
          </w:p>
          <w:p w:rsidR="00000000" w:rsidRDefault="00BF0DE0">
            <w:pPr>
              <w:jc w:val="both"/>
              <w:rPr>
                <w:sz w:val="20"/>
                <w:szCs w:val="20"/>
              </w:rPr>
            </w:pPr>
          </w:p>
          <w:p w:rsidR="00000000" w:rsidRDefault="00BF0DE0">
            <w:pPr>
              <w:jc w:val="both"/>
              <w:rPr>
                <w:sz w:val="20"/>
                <w:szCs w:val="20"/>
              </w:rPr>
            </w:pPr>
          </w:p>
          <w:p w:rsidR="00000000" w:rsidRDefault="00BF0DE0">
            <w:pPr>
              <w:jc w:val="both"/>
              <w:rPr>
                <w:sz w:val="20"/>
                <w:szCs w:val="20"/>
              </w:rPr>
            </w:pPr>
            <w:r>
              <w:rPr>
                <w:sz w:val="20"/>
                <w:szCs w:val="20"/>
              </w:rPr>
              <w:sym w:font="Wingdings" w:char="F06F"/>
            </w:r>
            <w:r>
              <w:rPr>
                <w:sz w:val="20"/>
                <w:szCs w:val="20"/>
              </w:rPr>
              <w:t xml:space="preserve"> Regelmäßiger Empfang und Versand umfangreicher Datenmengen</w:t>
            </w:r>
          </w:p>
          <w:p w:rsidR="00000000" w:rsidRDefault="00BF0DE0">
            <w:pPr>
              <w:jc w:val="both"/>
              <w:rPr>
                <w:sz w:val="20"/>
                <w:szCs w:val="20"/>
              </w:rPr>
            </w:pPr>
          </w:p>
          <w:p w:rsidR="00000000" w:rsidRDefault="00BF0DE0">
            <w:pPr>
              <w:pStyle w:val="Textkrper2"/>
              <w:tabs>
                <w:tab w:val="left" w:pos="1080"/>
              </w:tabs>
              <w:rPr>
                <w:bCs/>
                <w:sz w:val="20"/>
                <w:szCs w:val="20"/>
              </w:rPr>
            </w:pPr>
            <w:r>
              <w:rPr>
                <w:bCs/>
                <w:sz w:val="20"/>
                <w:szCs w:val="20"/>
              </w:rPr>
              <w:t>kurze Erläuterung:</w:t>
            </w:r>
          </w:p>
          <w:p w:rsidR="00000000" w:rsidRDefault="00BF0DE0">
            <w:pPr>
              <w:pStyle w:val="Textkrper2"/>
              <w:pBdr>
                <w:top w:val="single" w:sz="12" w:space="1" w:color="auto"/>
                <w:bottom w:val="single" w:sz="12" w:space="1" w:color="auto"/>
              </w:pBdr>
              <w:tabs>
                <w:tab w:val="left" w:pos="1080"/>
              </w:tabs>
              <w:rPr>
                <w:bCs/>
                <w:sz w:val="20"/>
                <w:szCs w:val="20"/>
              </w:rPr>
            </w:pPr>
          </w:p>
          <w:p w:rsidR="00000000" w:rsidRDefault="00BF0DE0">
            <w:pPr>
              <w:pStyle w:val="Textkrper2"/>
              <w:pBdr>
                <w:bottom w:val="single" w:sz="12" w:space="1" w:color="auto"/>
                <w:between w:val="single" w:sz="12" w:space="1" w:color="auto"/>
              </w:pBdr>
              <w:tabs>
                <w:tab w:val="left" w:pos="1080"/>
              </w:tabs>
              <w:rPr>
                <w:bCs/>
                <w:sz w:val="20"/>
                <w:szCs w:val="20"/>
              </w:rPr>
            </w:pPr>
          </w:p>
          <w:p w:rsidR="00000000" w:rsidRDefault="00BF0DE0">
            <w:pPr>
              <w:jc w:val="both"/>
              <w:rPr>
                <w:sz w:val="20"/>
                <w:szCs w:val="20"/>
              </w:rPr>
            </w:pPr>
          </w:p>
          <w:p w:rsidR="00000000" w:rsidRDefault="00BF0DE0">
            <w:pPr>
              <w:jc w:val="both"/>
              <w:rPr>
                <w:sz w:val="20"/>
                <w:szCs w:val="20"/>
              </w:rPr>
            </w:pPr>
          </w:p>
          <w:p w:rsidR="00000000" w:rsidRDefault="00BF0DE0">
            <w:pPr>
              <w:jc w:val="both"/>
              <w:rPr>
                <w:sz w:val="20"/>
                <w:szCs w:val="20"/>
              </w:rPr>
            </w:pPr>
          </w:p>
          <w:p w:rsidR="00000000" w:rsidRDefault="00BF0DE0">
            <w:pPr>
              <w:jc w:val="both"/>
              <w:rPr>
                <w:sz w:val="20"/>
                <w:szCs w:val="20"/>
              </w:rPr>
            </w:pPr>
            <w:r>
              <w:rPr>
                <w:sz w:val="20"/>
                <w:szCs w:val="20"/>
              </w:rPr>
              <w:sym w:font="Wingdings" w:char="F06F"/>
            </w:r>
            <w:r>
              <w:rPr>
                <w:sz w:val="20"/>
                <w:szCs w:val="20"/>
              </w:rPr>
              <w:t xml:space="preserve"> Verstärkte Tätigkeit im E-Commerce</w:t>
            </w:r>
          </w:p>
          <w:p w:rsidR="00000000" w:rsidRDefault="00BF0DE0">
            <w:pPr>
              <w:jc w:val="both"/>
              <w:rPr>
                <w:sz w:val="20"/>
                <w:szCs w:val="20"/>
              </w:rPr>
            </w:pPr>
          </w:p>
          <w:p w:rsidR="00000000" w:rsidRDefault="00BF0DE0">
            <w:pPr>
              <w:pStyle w:val="Textkrper2"/>
              <w:tabs>
                <w:tab w:val="left" w:pos="1080"/>
              </w:tabs>
              <w:rPr>
                <w:bCs/>
                <w:sz w:val="20"/>
                <w:szCs w:val="20"/>
              </w:rPr>
            </w:pPr>
            <w:r>
              <w:rPr>
                <w:bCs/>
                <w:sz w:val="20"/>
                <w:szCs w:val="20"/>
              </w:rPr>
              <w:t>kurze Erläuterung:</w:t>
            </w:r>
          </w:p>
          <w:p w:rsidR="00000000" w:rsidRDefault="00BF0DE0">
            <w:pPr>
              <w:pStyle w:val="Textkrper2"/>
              <w:pBdr>
                <w:top w:val="single" w:sz="12" w:space="1" w:color="auto"/>
                <w:bottom w:val="single" w:sz="12" w:space="1" w:color="auto"/>
              </w:pBdr>
              <w:tabs>
                <w:tab w:val="left" w:pos="1080"/>
              </w:tabs>
              <w:rPr>
                <w:bCs/>
                <w:sz w:val="20"/>
                <w:szCs w:val="20"/>
              </w:rPr>
            </w:pPr>
          </w:p>
          <w:p w:rsidR="00000000" w:rsidRDefault="00BF0DE0">
            <w:pPr>
              <w:pStyle w:val="Textkrper2"/>
              <w:pBdr>
                <w:bottom w:val="single" w:sz="12" w:space="1" w:color="auto"/>
                <w:between w:val="single" w:sz="12" w:space="1" w:color="auto"/>
              </w:pBdr>
              <w:tabs>
                <w:tab w:val="left" w:pos="1080"/>
              </w:tabs>
              <w:rPr>
                <w:bCs/>
                <w:sz w:val="20"/>
                <w:szCs w:val="20"/>
              </w:rPr>
            </w:pPr>
          </w:p>
          <w:p w:rsidR="00000000" w:rsidRDefault="00BF0DE0">
            <w:pPr>
              <w:jc w:val="both"/>
              <w:rPr>
                <w:sz w:val="20"/>
                <w:szCs w:val="20"/>
              </w:rPr>
            </w:pPr>
          </w:p>
          <w:p w:rsidR="00000000" w:rsidRDefault="00BF0DE0">
            <w:pPr>
              <w:jc w:val="both"/>
              <w:rPr>
                <w:sz w:val="20"/>
                <w:szCs w:val="20"/>
              </w:rPr>
            </w:pPr>
          </w:p>
          <w:p w:rsidR="00000000" w:rsidRDefault="00BF0DE0">
            <w:pPr>
              <w:jc w:val="both"/>
              <w:rPr>
                <w:sz w:val="20"/>
                <w:szCs w:val="20"/>
              </w:rPr>
            </w:pPr>
          </w:p>
          <w:p w:rsidR="00000000" w:rsidRDefault="00BF0DE0">
            <w:pPr>
              <w:jc w:val="both"/>
              <w:rPr>
                <w:sz w:val="20"/>
                <w:szCs w:val="20"/>
              </w:rPr>
            </w:pPr>
            <w:r>
              <w:rPr>
                <w:sz w:val="20"/>
                <w:szCs w:val="20"/>
              </w:rPr>
              <w:sym w:font="Wingdings" w:char="F06F"/>
            </w:r>
            <w:r>
              <w:rPr>
                <w:sz w:val="20"/>
                <w:szCs w:val="20"/>
              </w:rPr>
              <w:t xml:space="preserve"> Arbeiten in der Cloud; vermehrte Auslagerung von Daten un</w:t>
            </w:r>
            <w:r>
              <w:rPr>
                <w:sz w:val="20"/>
                <w:szCs w:val="20"/>
              </w:rPr>
              <w:t>d Diensten (z.B. Buchhaltung)</w:t>
            </w:r>
          </w:p>
          <w:p w:rsidR="00000000" w:rsidRDefault="00BF0DE0">
            <w:pPr>
              <w:jc w:val="both"/>
              <w:rPr>
                <w:sz w:val="20"/>
                <w:szCs w:val="20"/>
              </w:rPr>
            </w:pPr>
          </w:p>
          <w:p w:rsidR="00000000" w:rsidRDefault="00BF0DE0">
            <w:pPr>
              <w:pStyle w:val="Textkrper2"/>
              <w:tabs>
                <w:tab w:val="left" w:pos="1080"/>
              </w:tabs>
              <w:rPr>
                <w:bCs/>
                <w:sz w:val="20"/>
                <w:szCs w:val="20"/>
              </w:rPr>
            </w:pPr>
            <w:r>
              <w:rPr>
                <w:bCs/>
                <w:sz w:val="20"/>
                <w:szCs w:val="20"/>
              </w:rPr>
              <w:t>kurze Erläuterung:</w:t>
            </w:r>
          </w:p>
          <w:p w:rsidR="00000000" w:rsidRDefault="00BF0DE0">
            <w:pPr>
              <w:pStyle w:val="Textkrper2"/>
              <w:pBdr>
                <w:top w:val="single" w:sz="12" w:space="1" w:color="auto"/>
                <w:bottom w:val="single" w:sz="12" w:space="1" w:color="auto"/>
              </w:pBdr>
              <w:tabs>
                <w:tab w:val="left" w:pos="1080"/>
              </w:tabs>
              <w:rPr>
                <w:bCs/>
                <w:sz w:val="20"/>
                <w:szCs w:val="20"/>
              </w:rPr>
            </w:pPr>
          </w:p>
          <w:p w:rsidR="00000000" w:rsidRDefault="00BF0DE0">
            <w:pPr>
              <w:pStyle w:val="Textkrper2"/>
              <w:pBdr>
                <w:bottom w:val="single" w:sz="12" w:space="1" w:color="auto"/>
                <w:between w:val="single" w:sz="12" w:space="1" w:color="auto"/>
              </w:pBdr>
              <w:tabs>
                <w:tab w:val="left" w:pos="1080"/>
              </w:tabs>
              <w:rPr>
                <w:bCs/>
                <w:sz w:val="20"/>
                <w:szCs w:val="20"/>
              </w:rPr>
            </w:pPr>
          </w:p>
          <w:p w:rsidR="00000000" w:rsidRDefault="00BF0DE0">
            <w:pPr>
              <w:jc w:val="both"/>
              <w:rPr>
                <w:sz w:val="20"/>
                <w:szCs w:val="20"/>
              </w:rPr>
            </w:pPr>
          </w:p>
          <w:p w:rsidR="00000000" w:rsidRDefault="00BF0DE0">
            <w:pPr>
              <w:jc w:val="both"/>
              <w:rPr>
                <w:sz w:val="20"/>
                <w:szCs w:val="20"/>
              </w:rPr>
            </w:pPr>
          </w:p>
          <w:p w:rsidR="00000000" w:rsidRDefault="00BF0DE0">
            <w:pPr>
              <w:jc w:val="both"/>
              <w:rPr>
                <w:sz w:val="20"/>
                <w:szCs w:val="20"/>
              </w:rPr>
            </w:pPr>
          </w:p>
          <w:p w:rsidR="00000000" w:rsidRDefault="00BF0DE0">
            <w:pPr>
              <w:jc w:val="both"/>
              <w:rPr>
                <w:sz w:val="20"/>
                <w:szCs w:val="20"/>
              </w:rPr>
            </w:pPr>
            <w:r>
              <w:rPr>
                <w:sz w:val="20"/>
                <w:szCs w:val="20"/>
              </w:rPr>
              <w:sym w:font="Wingdings" w:char="F06F"/>
            </w:r>
            <w:r>
              <w:rPr>
                <w:sz w:val="20"/>
                <w:szCs w:val="20"/>
              </w:rPr>
              <w:t xml:space="preserve"> Umfangreiche Online-Back-Ups, Updates branchenspezifischer Software</w:t>
            </w:r>
          </w:p>
          <w:p w:rsidR="00000000" w:rsidRDefault="00BF0DE0">
            <w:pPr>
              <w:jc w:val="both"/>
              <w:rPr>
                <w:sz w:val="20"/>
                <w:szCs w:val="20"/>
              </w:rPr>
            </w:pPr>
          </w:p>
          <w:p w:rsidR="00000000" w:rsidRDefault="00BF0DE0">
            <w:pPr>
              <w:pStyle w:val="Textkrper2"/>
              <w:tabs>
                <w:tab w:val="left" w:pos="1080"/>
              </w:tabs>
              <w:rPr>
                <w:bCs/>
                <w:sz w:val="20"/>
                <w:szCs w:val="20"/>
              </w:rPr>
            </w:pPr>
            <w:r>
              <w:rPr>
                <w:bCs/>
                <w:sz w:val="20"/>
                <w:szCs w:val="20"/>
              </w:rPr>
              <w:t>kurze Erläuterung:</w:t>
            </w:r>
          </w:p>
          <w:p w:rsidR="00000000" w:rsidRDefault="00BF0DE0">
            <w:pPr>
              <w:pStyle w:val="Textkrper2"/>
              <w:pBdr>
                <w:top w:val="single" w:sz="12" w:space="1" w:color="auto"/>
                <w:bottom w:val="single" w:sz="12" w:space="1" w:color="auto"/>
              </w:pBdr>
              <w:tabs>
                <w:tab w:val="left" w:pos="1080"/>
              </w:tabs>
              <w:rPr>
                <w:bCs/>
                <w:sz w:val="20"/>
                <w:szCs w:val="20"/>
              </w:rPr>
            </w:pPr>
          </w:p>
          <w:p w:rsidR="00000000" w:rsidRDefault="00BF0DE0">
            <w:pPr>
              <w:pStyle w:val="Textkrper2"/>
              <w:pBdr>
                <w:bottom w:val="single" w:sz="12" w:space="1" w:color="auto"/>
                <w:between w:val="single" w:sz="12" w:space="1" w:color="auto"/>
              </w:pBdr>
              <w:tabs>
                <w:tab w:val="left" w:pos="1080"/>
              </w:tabs>
              <w:rPr>
                <w:bCs/>
                <w:sz w:val="20"/>
                <w:szCs w:val="20"/>
              </w:rPr>
            </w:pPr>
          </w:p>
          <w:p w:rsidR="00000000" w:rsidRDefault="00BF0DE0">
            <w:pPr>
              <w:jc w:val="both"/>
              <w:rPr>
                <w:sz w:val="20"/>
                <w:szCs w:val="20"/>
              </w:rPr>
            </w:pPr>
          </w:p>
          <w:p w:rsidR="00000000" w:rsidRDefault="00BF0DE0">
            <w:pPr>
              <w:jc w:val="both"/>
              <w:rPr>
                <w:sz w:val="20"/>
                <w:szCs w:val="20"/>
              </w:rPr>
            </w:pPr>
          </w:p>
          <w:p w:rsidR="00000000" w:rsidRDefault="00BF0DE0">
            <w:pPr>
              <w:jc w:val="both"/>
              <w:rPr>
                <w:sz w:val="20"/>
                <w:szCs w:val="20"/>
              </w:rPr>
            </w:pPr>
          </w:p>
          <w:p w:rsidR="00000000" w:rsidRDefault="00BF0DE0">
            <w:pPr>
              <w:jc w:val="both"/>
              <w:rPr>
                <w:sz w:val="20"/>
                <w:szCs w:val="20"/>
              </w:rPr>
            </w:pPr>
            <w:r>
              <w:rPr>
                <w:sz w:val="20"/>
                <w:szCs w:val="20"/>
              </w:rPr>
              <w:sym w:font="Wingdings" w:char="F06F"/>
            </w:r>
            <w:r>
              <w:rPr>
                <w:sz w:val="20"/>
                <w:szCs w:val="20"/>
              </w:rPr>
              <w:t xml:space="preserve"> Verstärkter Austausch / Nutzung von hochauflösenden audiovisuellen Inhalten, Webkonferenzen</w:t>
            </w:r>
          </w:p>
          <w:p w:rsidR="00000000" w:rsidRDefault="00BF0DE0">
            <w:pPr>
              <w:jc w:val="both"/>
              <w:rPr>
                <w:sz w:val="20"/>
                <w:szCs w:val="20"/>
              </w:rPr>
            </w:pPr>
          </w:p>
          <w:p w:rsidR="00000000" w:rsidRDefault="00BF0DE0">
            <w:pPr>
              <w:pStyle w:val="Textkrper2"/>
              <w:tabs>
                <w:tab w:val="left" w:pos="1080"/>
              </w:tabs>
              <w:rPr>
                <w:bCs/>
                <w:sz w:val="20"/>
                <w:szCs w:val="20"/>
              </w:rPr>
            </w:pPr>
            <w:r>
              <w:rPr>
                <w:bCs/>
                <w:sz w:val="20"/>
                <w:szCs w:val="20"/>
              </w:rPr>
              <w:t>kurze Erläu</w:t>
            </w:r>
            <w:r>
              <w:rPr>
                <w:bCs/>
                <w:sz w:val="20"/>
                <w:szCs w:val="20"/>
              </w:rPr>
              <w:t>terung:</w:t>
            </w:r>
          </w:p>
          <w:p w:rsidR="00000000" w:rsidRDefault="00BF0DE0">
            <w:pPr>
              <w:pStyle w:val="Textkrper2"/>
              <w:pBdr>
                <w:top w:val="single" w:sz="12" w:space="1" w:color="auto"/>
                <w:bottom w:val="single" w:sz="12" w:space="1" w:color="auto"/>
              </w:pBdr>
              <w:tabs>
                <w:tab w:val="left" w:pos="1080"/>
              </w:tabs>
              <w:rPr>
                <w:bCs/>
                <w:sz w:val="20"/>
                <w:szCs w:val="20"/>
              </w:rPr>
            </w:pPr>
          </w:p>
          <w:p w:rsidR="00000000" w:rsidRDefault="00BF0DE0">
            <w:pPr>
              <w:pStyle w:val="Textkrper2"/>
              <w:pBdr>
                <w:bottom w:val="single" w:sz="12" w:space="1" w:color="auto"/>
                <w:between w:val="single" w:sz="12" w:space="1" w:color="auto"/>
              </w:pBdr>
              <w:tabs>
                <w:tab w:val="left" w:pos="1080"/>
              </w:tabs>
              <w:rPr>
                <w:bCs/>
                <w:sz w:val="20"/>
                <w:szCs w:val="20"/>
              </w:rPr>
            </w:pPr>
          </w:p>
          <w:p w:rsidR="00000000" w:rsidRDefault="00BF0DE0">
            <w:pPr>
              <w:jc w:val="both"/>
              <w:rPr>
                <w:sz w:val="20"/>
                <w:szCs w:val="20"/>
              </w:rPr>
            </w:pPr>
          </w:p>
          <w:p w:rsidR="00000000" w:rsidRDefault="00BF0DE0">
            <w:pPr>
              <w:jc w:val="both"/>
              <w:rPr>
                <w:sz w:val="20"/>
                <w:szCs w:val="20"/>
              </w:rPr>
            </w:pPr>
          </w:p>
          <w:p w:rsidR="00000000" w:rsidRDefault="00BF0DE0">
            <w:pPr>
              <w:jc w:val="both"/>
              <w:rPr>
                <w:sz w:val="20"/>
                <w:szCs w:val="20"/>
              </w:rPr>
            </w:pPr>
          </w:p>
          <w:p w:rsidR="00000000" w:rsidRDefault="00BF0DE0">
            <w:pPr>
              <w:jc w:val="both"/>
              <w:rPr>
                <w:sz w:val="20"/>
                <w:szCs w:val="20"/>
              </w:rPr>
            </w:pPr>
            <w:r>
              <w:rPr>
                <w:sz w:val="20"/>
                <w:szCs w:val="20"/>
              </w:rPr>
              <w:lastRenderedPageBreak/>
              <w:sym w:font="Wingdings" w:char="F06F"/>
            </w:r>
            <w:r>
              <w:rPr>
                <w:sz w:val="20"/>
                <w:szCs w:val="20"/>
              </w:rPr>
              <w:t xml:space="preserve"> Verbesserte Upstream-Performance für Betreiben eigener Internetdienste (z.B. Einwahl, Fernwa</w:t>
            </w:r>
            <w:r>
              <w:rPr>
                <w:sz w:val="20"/>
                <w:szCs w:val="20"/>
              </w:rPr>
              <w:t>r</w:t>
            </w:r>
            <w:r>
              <w:rPr>
                <w:sz w:val="20"/>
                <w:szCs w:val="20"/>
              </w:rPr>
              <w:t>tung, Webanwendungen)</w:t>
            </w:r>
          </w:p>
          <w:p w:rsidR="00000000" w:rsidRDefault="00BF0DE0">
            <w:pPr>
              <w:jc w:val="both"/>
              <w:rPr>
                <w:sz w:val="20"/>
                <w:szCs w:val="20"/>
              </w:rPr>
            </w:pPr>
          </w:p>
          <w:p w:rsidR="00000000" w:rsidRDefault="00BF0DE0">
            <w:pPr>
              <w:pStyle w:val="Textkrper2"/>
              <w:tabs>
                <w:tab w:val="left" w:pos="1080"/>
              </w:tabs>
              <w:rPr>
                <w:bCs/>
                <w:sz w:val="20"/>
                <w:szCs w:val="20"/>
              </w:rPr>
            </w:pPr>
            <w:r>
              <w:rPr>
                <w:bCs/>
                <w:sz w:val="20"/>
                <w:szCs w:val="20"/>
              </w:rPr>
              <w:t>kurze Erläuterung:</w:t>
            </w:r>
          </w:p>
          <w:p w:rsidR="00000000" w:rsidRDefault="00BF0DE0">
            <w:pPr>
              <w:pStyle w:val="Textkrper2"/>
              <w:pBdr>
                <w:top w:val="single" w:sz="12" w:space="1" w:color="auto"/>
                <w:bottom w:val="single" w:sz="12" w:space="1" w:color="auto"/>
              </w:pBdr>
              <w:tabs>
                <w:tab w:val="left" w:pos="1080"/>
              </w:tabs>
              <w:rPr>
                <w:bCs/>
                <w:sz w:val="20"/>
                <w:szCs w:val="20"/>
              </w:rPr>
            </w:pPr>
          </w:p>
          <w:p w:rsidR="00000000" w:rsidRDefault="00BF0DE0">
            <w:pPr>
              <w:pStyle w:val="Textkrper2"/>
              <w:pBdr>
                <w:bottom w:val="single" w:sz="12" w:space="1" w:color="auto"/>
                <w:between w:val="single" w:sz="12" w:space="1" w:color="auto"/>
              </w:pBdr>
              <w:tabs>
                <w:tab w:val="left" w:pos="1080"/>
              </w:tabs>
              <w:rPr>
                <w:bCs/>
                <w:sz w:val="20"/>
                <w:szCs w:val="20"/>
              </w:rPr>
            </w:pPr>
          </w:p>
          <w:p w:rsidR="00000000" w:rsidRDefault="00BF0DE0">
            <w:pPr>
              <w:pBdr>
                <w:bottom w:val="single" w:sz="12" w:space="1" w:color="auto"/>
                <w:between w:val="single" w:sz="12" w:space="1" w:color="auto"/>
              </w:pBdr>
              <w:jc w:val="both"/>
              <w:rPr>
                <w:sz w:val="20"/>
                <w:szCs w:val="20"/>
              </w:rPr>
            </w:pPr>
          </w:p>
          <w:p w:rsidR="00000000" w:rsidRDefault="00BF0DE0">
            <w:pPr>
              <w:jc w:val="both"/>
              <w:rPr>
                <w:sz w:val="20"/>
                <w:szCs w:val="20"/>
              </w:rPr>
            </w:pPr>
          </w:p>
          <w:p w:rsidR="00000000" w:rsidRDefault="00BF0DE0">
            <w:pPr>
              <w:jc w:val="both"/>
              <w:rPr>
                <w:sz w:val="20"/>
                <w:szCs w:val="20"/>
              </w:rPr>
            </w:pPr>
          </w:p>
          <w:p w:rsidR="00000000" w:rsidRDefault="00BF0DE0">
            <w:pPr>
              <w:jc w:val="both"/>
              <w:rPr>
                <w:sz w:val="20"/>
                <w:szCs w:val="20"/>
              </w:rPr>
            </w:pPr>
          </w:p>
          <w:p w:rsidR="00000000" w:rsidRDefault="00BF0DE0">
            <w:pPr>
              <w:jc w:val="both"/>
              <w:rPr>
                <w:sz w:val="20"/>
                <w:szCs w:val="20"/>
              </w:rPr>
            </w:pPr>
            <w:r>
              <w:rPr>
                <w:sz w:val="20"/>
                <w:szCs w:val="20"/>
              </w:rPr>
              <w:sym w:font="Wingdings" w:char="F06F"/>
            </w:r>
            <w:r>
              <w:rPr>
                <w:sz w:val="20"/>
                <w:szCs w:val="20"/>
              </w:rPr>
              <w:t xml:space="preserve"> Zusammenarbeit und Vernetzung von Unternehmensstandorten</w:t>
            </w:r>
          </w:p>
          <w:p w:rsidR="00000000" w:rsidRDefault="00BF0DE0">
            <w:pPr>
              <w:jc w:val="both"/>
              <w:rPr>
                <w:sz w:val="20"/>
                <w:szCs w:val="20"/>
              </w:rPr>
            </w:pPr>
          </w:p>
          <w:p w:rsidR="00000000" w:rsidRDefault="00BF0DE0">
            <w:pPr>
              <w:pStyle w:val="Textkrper2"/>
              <w:tabs>
                <w:tab w:val="left" w:pos="1080"/>
              </w:tabs>
              <w:rPr>
                <w:bCs/>
                <w:sz w:val="20"/>
                <w:szCs w:val="20"/>
              </w:rPr>
            </w:pPr>
            <w:r>
              <w:rPr>
                <w:bCs/>
                <w:sz w:val="20"/>
                <w:szCs w:val="20"/>
              </w:rPr>
              <w:t>kurze Erläuterung:</w:t>
            </w:r>
          </w:p>
          <w:p w:rsidR="00000000" w:rsidRDefault="00BF0DE0">
            <w:pPr>
              <w:pStyle w:val="Textkrper2"/>
              <w:pBdr>
                <w:top w:val="single" w:sz="12" w:space="1" w:color="auto"/>
                <w:bottom w:val="single" w:sz="12" w:space="1" w:color="auto"/>
              </w:pBdr>
              <w:tabs>
                <w:tab w:val="left" w:pos="1080"/>
              </w:tabs>
              <w:rPr>
                <w:bCs/>
                <w:sz w:val="20"/>
                <w:szCs w:val="20"/>
              </w:rPr>
            </w:pPr>
          </w:p>
          <w:p w:rsidR="00000000" w:rsidRDefault="00BF0DE0">
            <w:pPr>
              <w:pStyle w:val="Textkrper2"/>
              <w:pBdr>
                <w:bottom w:val="single" w:sz="12" w:space="1" w:color="auto"/>
                <w:between w:val="single" w:sz="12" w:space="1" w:color="auto"/>
              </w:pBdr>
              <w:tabs>
                <w:tab w:val="left" w:pos="1080"/>
              </w:tabs>
              <w:rPr>
                <w:bCs/>
                <w:sz w:val="20"/>
                <w:szCs w:val="20"/>
              </w:rPr>
            </w:pPr>
          </w:p>
          <w:p w:rsidR="00000000" w:rsidRDefault="00BF0DE0">
            <w:pPr>
              <w:jc w:val="both"/>
              <w:rPr>
                <w:sz w:val="20"/>
                <w:szCs w:val="20"/>
              </w:rPr>
            </w:pPr>
          </w:p>
          <w:p w:rsidR="00000000" w:rsidRDefault="00BF0DE0">
            <w:pPr>
              <w:jc w:val="both"/>
              <w:rPr>
                <w:sz w:val="20"/>
                <w:szCs w:val="20"/>
              </w:rPr>
            </w:pPr>
          </w:p>
          <w:p w:rsidR="00000000" w:rsidRDefault="00BF0DE0">
            <w:pPr>
              <w:jc w:val="both"/>
              <w:rPr>
                <w:sz w:val="20"/>
                <w:szCs w:val="20"/>
              </w:rPr>
            </w:pPr>
          </w:p>
          <w:p w:rsidR="00000000" w:rsidRDefault="00BF0DE0">
            <w:pPr>
              <w:jc w:val="both"/>
              <w:rPr>
                <w:sz w:val="20"/>
                <w:szCs w:val="20"/>
              </w:rPr>
            </w:pPr>
            <w:r>
              <w:rPr>
                <w:sz w:val="20"/>
                <w:szCs w:val="20"/>
              </w:rPr>
              <w:sym w:font="Wingdings" w:char="F06F"/>
            </w:r>
            <w:r>
              <w:rPr>
                <w:sz w:val="20"/>
                <w:szCs w:val="20"/>
              </w:rPr>
              <w:t xml:space="preserve"> Vermehrter VOI</w:t>
            </w:r>
            <w:r>
              <w:rPr>
                <w:sz w:val="20"/>
                <w:szCs w:val="20"/>
              </w:rPr>
              <w:t>P-Bedarf</w:t>
            </w:r>
          </w:p>
          <w:p w:rsidR="00000000" w:rsidRDefault="00BF0DE0">
            <w:pPr>
              <w:jc w:val="both"/>
              <w:rPr>
                <w:sz w:val="20"/>
                <w:szCs w:val="20"/>
              </w:rPr>
            </w:pPr>
          </w:p>
          <w:p w:rsidR="00000000" w:rsidRDefault="00BF0DE0">
            <w:pPr>
              <w:pStyle w:val="Textkrper2"/>
              <w:tabs>
                <w:tab w:val="left" w:pos="1080"/>
              </w:tabs>
              <w:rPr>
                <w:bCs/>
                <w:sz w:val="20"/>
                <w:szCs w:val="20"/>
              </w:rPr>
            </w:pPr>
            <w:r>
              <w:rPr>
                <w:bCs/>
                <w:sz w:val="20"/>
                <w:szCs w:val="20"/>
              </w:rPr>
              <w:t>kurze Erläuterung:</w:t>
            </w:r>
          </w:p>
          <w:p w:rsidR="00000000" w:rsidRDefault="00BF0DE0">
            <w:pPr>
              <w:pStyle w:val="Textkrper2"/>
              <w:pBdr>
                <w:top w:val="single" w:sz="12" w:space="1" w:color="auto"/>
                <w:bottom w:val="single" w:sz="12" w:space="1" w:color="auto"/>
              </w:pBdr>
              <w:tabs>
                <w:tab w:val="left" w:pos="1080"/>
              </w:tabs>
              <w:rPr>
                <w:bCs/>
                <w:sz w:val="20"/>
                <w:szCs w:val="20"/>
              </w:rPr>
            </w:pPr>
          </w:p>
          <w:p w:rsidR="00000000" w:rsidRDefault="00BF0DE0">
            <w:pPr>
              <w:pStyle w:val="Textkrper2"/>
              <w:pBdr>
                <w:bottom w:val="single" w:sz="12" w:space="1" w:color="auto"/>
                <w:between w:val="single" w:sz="12" w:space="1" w:color="auto"/>
              </w:pBdr>
              <w:tabs>
                <w:tab w:val="left" w:pos="1080"/>
              </w:tabs>
              <w:rPr>
                <w:bCs/>
                <w:sz w:val="20"/>
                <w:szCs w:val="20"/>
              </w:rPr>
            </w:pPr>
          </w:p>
          <w:p w:rsidR="00000000" w:rsidRDefault="00BF0DE0">
            <w:pPr>
              <w:jc w:val="both"/>
              <w:rPr>
                <w:sz w:val="20"/>
                <w:szCs w:val="20"/>
              </w:rPr>
            </w:pPr>
          </w:p>
          <w:p w:rsidR="00000000" w:rsidRDefault="00BF0DE0">
            <w:pPr>
              <w:jc w:val="both"/>
              <w:rPr>
                <w:sz w:val="20"/>
                <w:szCs w:val="20"/>
              </w:rPr>
            </w:pPr>
          </w:p>
          <w:p w:rsidR="00000000" w:rsidRDefault="00BF0DE0">
            <w:pPr>
              <w:jc w:val="both"/>
              <w:rPr>
                <w:sz w:val="20"/>
                <w:szCs w:val="20"/>
              </w:rPr>
            </w:pPr>
          </w:p>
          <w:p w:rsidR="00000000" w:rsidRDefault="00BF0DE0">
            <w:pPr>
              <w:jc w:val="both"/>
              <w:rPr>
                <w:sz w:val="20"/>
                <w:szCs w:val="20"/>
              </w:rPr>
            </w:pPr>
            <w:r>
              <w:rPr>
                <w:sz w:val="20"/>
                <w:szCs w:val="20"/>
              </w:rPr>
              <w:sym w:font="Wingdings" w:char="F06F"/>
            </w:r>
            <w:r>
              <w:rPr>
                <w:sz w:val="20"/>
                <w:szCs w:val="20"/>
              </w:rPr>
              <w:t xml:space="preserve"> Landwirtschaftliche Anwendungen</w:t>
            </w:r>
          </w:p>
          <w:p w:rsidR="00000000" w:rsidRDefault="00BF0DE0">
            <w:pPr>
              <w:jc w:val="both"/>
              <w:rPr>
                <w:sz w:val="20"/>
                <w:szCs w:val="20"/>
              </w:rPr>
            </w:pPr>
          </w:p>
          <w:p w:rsidR="00000000" w:rsidRDefault="00BF0DE0">
            <w:pPr>
              <w:pStyle w:val="Textkrper2"/>
              <w:tabs>
                <w:tab w:val="left" w:pos="1080"/>
              </w:tabs>
              <w:rPr>
                <w:bCs/>
                <w:sz w:val="20"/>
                <w:szCs w:val="20"/>
              </w:rPr>
            </w:pPr>
            <w:r>
              <w:rPr>
                <w:bCs/>
                <w:sz w:val="20"/>
                <w:szCs w:val="20"/>
              </w:rPr>
              <w:t>kurze Erläuterung:</w:t>
            </w:r>
          </w:p>
          <w:p w:rsidR="00000000" w:rsidRDefault="00BF0DE0">
            <w:pPr>
              <w:pStyle w:val="Textkrper2"/>
              <w:pBdr>
                <w:top w:val="single" w:sz="12" w:space="1" w:color="auto"/>
                <w:bottom w:val="single" w:sz="12" w:space="1" w:color="auto"/>
              </w:pBdr>
              <w:tabs>
                <w:tab w:val="left" w:pos="1080"/>
              </w:tabs>
              <w:rPr>
                <w:bCs/>
                <w:sz w:val="20"/>
                <w:szCs w:val="20"/>
              </w:rPr>
            </w:pPr>
          </w:p>
          <w:p w:rsidR="00000000" w:rsidRDefault="00BF0DE0">
            <w:pPr>
              <w:pStyle w:val="Textkrper2"/>
              <w:pBdr>
                <w:bottom w:val="single" w:sz="12" w:space="1" w:color="auto"/>
                <w:between w:val="single" w:sz="12" w:space="1" w:color="auto"/>
              </w:pBdr>
              <w:tabs>
                <w:tab w:val="left" w:pos="1080"/>
              </w:tabs>
              <w:rPr>
                <w:bCs/>
                <w:sz w:val="20"/>
                <w:szCs w:val="20"/>
              </w:rPr>
            </w:pPr>
          </w:p>
          <w:p w:rsidR="00000000" w:rsidRDefault="00BF0DE0">
            <w:pPr>
              <w:jc w:val="both"/>
              <w:rPr>
                <w:sz w:val="20"/>
                <w:szCs w:val="20"/>
              </w:rPr>
            </w:pPr>
          </w:p>
          <w:p w:rsidR="00000000" w:rsidRDefault="00BF0DE0">
            <w:pPr>
              <w:jc w:val="both"/>
              <w:rPr>
                <w:sz w:val="20"/>
                <w:szCs w:val="20"/>
              </w:rPr>
            </w:pPr>
          </w:p>
          <w:p w:rsidR="00000000" w:rsidRDefault="00BF0DE0">
            <w:pPr>
              <w:jc w:val="both"/>
              <w:rPr>
                <w:sz w:val="20"/>
                <w:szCs w:val="20"/>
              </w:rPr>
            </w:pPr>
          </w:p>
          <w:p w:rsidR="00000000" w:rsidRDefault="00BF0DE0">
            <w:pPr>
              <w:jc w:val="both"/>
              <w:rPr>
                <w:sz w:val="20"/>
                <w:szCs w:val="20"/>
              </w:rPr>
            </w:pPr>
            <w:r>
              <w:rPr>
                <w:sz w:val="20"/>
                <w:szCs w:val="20"/>
              </w:rPr>
              <w:sym w:font="Wingdings" w:char="F06F"/>
            </w:r>
            <w:r>
              <w:rPr>
                <w:sz w:val="20"/>
                <w:szCs w:val="20"/>
              </w:rPr>
              <w:t xml:space="preserve"> Sonstiges ______________________________________________________________________</w:t>
            </w:r>
          </w:p>
          <w:p w:rsidR="00000000" w:rsidRDefault="00BF0DE0">
            <w:pPr>
              <w:jc w:val="both"/>
              <w:rPr>
                <w:sz w:val="20"/>
                <w:szCs w:val="20"/>
              </w:rPr>
            </w:pPr>
          </w:p>
          <w:p w:rsidR="00000000" w:rsidRDefault="00BF0DE0">
            <w:pPr>
              <w:pStyle w:val="Textkrper2"/>
              <w:tabs>
                <w:tab w:val="left" w:pos="1080"/>
              </w:tabs>
              <w:rPr>
                <w:bCs/>
                <w:sz w:val="20"/>
                <w:szCs w:val="20"/>
              </w:rPr>
            </w:pPr>
            <w:r>
              <w:rPr>
                <w:bCs/>
                <w:sz w:val="20"/>
                <w:szCs w:val="20"/>
              </w:rPr>
              <w:t>kurze Erläuterung:</w:t>
            </w:r>
          </w:p>
          <w:p w:rsidR="00000000" w:rsidRDefault="00BF0DE0">
            <w:pPr>
              <w:pStyle w:val="Textkrper2"/>
              <w:pBdr>
                <w:top w:val="single" w:sz="12" w:space="1" w:color="auto"/>
                <w:bottom w:val="single" w:sz="12" w:space="1" w:color="auto"/>
              </w:pBdr>
              <w:tabs>
                <w:tab w:val="left" w:pos="1080"/>
              </w:tabs>
              <w:rPr>
                <w:bCs/>
                <w:sz w:val="20"/>
                <w:szCs w:val="20"/>
              </w:rPr>
            </w:pPr>
          </w:p>
          <w:p w:rsidR="00000000" w:rsidRDefault="00BF0DE0">
            <w:pPr>
              <w:pStyle w:val="Textkrper2"/>
              <w:pBdr>
                <w:bottom w:val="single" w:sz="12" w:space="1" w:color="auto"/>
                <w:between w:val="single" w:sz="12" w:space="1" w:color="auto"/>
              </w:pBdr>
              <w:tabs>
                <w:tab w:val="left" w:pos="1080"/>
              </w:tabs>
              <w:rPr>
                <w:bCs/>
                <w:sz w:val="20"/>
                <w:szCs w:val="20"/>
              </w:rPr>
            </w:pPr>
          </w:p>
          <w:p w:rsidR="00000000" w:rsidRDefault="00BF0DE0">
            <w:pPr>
              <w:pStyle w:val="Default"/>
              <w:ind w:left="0" w:firstLine="0"/>
              <w:rPr>
                <w:sz w:val="20"/>
                <w:szCs w:val="20"/>
              </w:rPr>
            </w:pPr>
          </w:p>
        </w:tc>
      </w:tr>
    </w:tbl>
    <w:p w:rsidR="00000000" w:rsidRDefault="00BF0DE0">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000000">
        <w:tc>
          <w:tcPr>
            <w:tcW w:w="9212" w:type="dxa"/>
          </w:tcPr>
          <w:p w:rsidR="00000000" w:rsidRDefault="00BF0DE0">
            <w:pPr>
              <w:pStyle w:val="Textkrper2"/>
              <w:tabs>
                <w:tab w:val="left" w:pos="1080"/>
              </w:tabs>
              <w:rPr>
                <w:b/>
                <w:sz w:val="20"/>
                <w:szCs w:val="20"/>
              </w:rPr>
            </w:pPr>
          </w:p>
          <w:p w:rsidR="00000000" w:rsidRDefault="00BF0DE0">
            <w:pPr>
              <w:pStyle w:val="Textkrper2"/>
              <w:tabs>
                <w:tab w:val="left" w:pos="1080"/>
              </w:tabs>
              <w:rPr>
                <w:bCs/>
                <w:sz w:val="20"/>
                <w:szCs w:val="20"/>
              </w:rPr>
            </w:pPr>
            <w:r>
              <w:rPr>
                <w:b/>
                <w:sz w:val="20"/>
                <w:szCs w:val="20"/>
              </w:rPr>
              <w:t>Datenschutz / Einwilligung:</w:t>
            </w:r>
            <w:r>
              <w:rPr>
                <w:bCs/>
                <w:sz w:val="20"/>
                <w:szCs w:val="20"/>
              </w:rPr>
              <w:t xml:space="preserve"> Ich willige ein, dass der </w:t>
            </w:r>
            <w:r>
              <w:rPr>
                <w:bCs/>
                <w:sz w:val="20"/>
                <w:szCs w:val="20"/>
              </w:rPr>
              <w:t>Markt Diedorf meine Angaben ausschlie</w:t>
            </w:r>
            <w:r>
              <w:rPr>
                <w:bCs/>
                <w:sz w:val="20"/>
                <w:szCs w:val="20"/>
              </w:rPr>
              <w:t>ß</w:t>
            </w:r>
            <w:r>
              <w:rPr>
                <w:bCs/>
                <w:sz w:val="20"/>
                <w:szCs w:val="20"/>
              </w:rPr>
              <w:t>lich zum Nachweis des Breitbandbedarfs verwendet und auch in anonymisierter Form in einer Karte da</w:t>
            </w:r>
            <w:r>
              <w:rPr>
                <w:bCs/>
                <w:sz w:val="20"/>
                <w:szCs w:val="20"/>
              </w:rPr>
              <w:t>r</w:t>
            </w:r>
            <w:r>
              <w:rPr>
                <w:bCs/>
                <w:sz w:val="20"/>
                <w:szCs w:val="20"/>
              </w:rPr>
              <w:t xml:space="preserve">stellt sowie auf der Markthomepage veröffentlicht. </w:t>
            </w:r>
          </w:p>
          <w:p w:rsidR="00000000" w:rsidRDefault="00BF0DE0">
            <w:pPr>
              <w:pStyle w:val="Textkrper2"/>
              <w:tabs>
                <w:tab w:val="left" w:pos="1080"/>
                <w:tab w:val="left" w:pos="5529"/>
              </w:tabs>
              <w:rPr>
                <w:bCs/>
                <w:sz w:val="20"/>
                <w:szCs w:val="20"/>
              </w:rPr>
            </w:pPr>
          </w:p>
          <w:p w:rsidR="00000000" w:rsidRDefault="00BF0DE0">
            <w:pPr>
              <w:pStyle w:val="Textkrper2"/>
              <w:tabs>
                <w:tab w:val="left" w:pos="1080"/>
                <w:tab w:val="left" w:pos="5529"/>
              </w:tabs>
              <w:rPr>
                <w:bCs/>
                <w:sz w:val="20"/>
                <w:szCs w:val="20"/>
              </w:rPr>
            </w:pPr>
            <w:r>
              <w:rPr>
                <w:bCs/>
                <w:sz w:val="20"/>
                <w:szCs w:val="20"/>
              </w:rPr>
              <w:br/>
              <w:t xml:space="preserve">Ort, Datum: ________________________               Unterschrift: </w:t>
            </w:r>
            <w:r>
              <w:rPr>
                <w:bCs/>
                <w:sz w:val="20"/>
                <w:szCs w:val="20"/>
              </w:rPr>
              <w:t>____________________________</w:t>
            </w:r>
          </w:p>
          <w:p w:rsidR="00000000" w:rsidRDefault="00BF0DE0">
            <w:pPr>
              <w:jc w:val="both"/>
              <w:rPr>
                <w:sz w:val="20"/>
                <w:szCs w:val="20"/>
              </w:rPr>
            </w:pPr>
          </w:p>
        </w:tc>
      </w:tr>
    </w:tbl>
    <w:p w:rsidR="00000000" w:rsidRDefault="00BF0DE0">
      <w:pPr>
        <w:jc w:val="both"/>
        <w:rPr>
          <w:sz w:val="20"/>
          <w:szCs w:val="20"/>
        </w:rPr>
      </w:pPr>
    </w:p>
    <w:p w:rsidR="00000000" w:rsidRDefault="00BF0DE0">
      <w:pPr>
        <w:jc w:val="both"/>
        <w:rPr>
          <w:sz w:val="20"/>
          <w:szCs w:val="20"/>
        </w:rPr>
      </w:pPr>
    </w:p>
    <w:p w:rsidR="00000000" w:rsidRDefault="00BF0DE0">
      <w:pPr>
        <w:jc w:val="both"/>
        <w:rPr>
          <w:sz w:val="20"/>
          <w:szCs w:val="20"/>
        </w:rPr>
      </w:pPr>
    </w:p>
    <w:p w:rsidR="00000000" w:rsidRDefault="00BF0DE0">
      <w:pPr>
        <w:jc w:val="both"/>
        <w:rPr>
          <w:sz w:val="20"/>
          <w:szCs w:val="20"/>
        </w:rPr>
      </w:pPr>
    </w:p>
    <w:p w:rsidR="00000000" w:rsidRDefault="00BF0DE0">
      <w:pPr>
        <w:jc w:val="both"/>
        <w:rPr>
          <w:sz w:val="20"/>
          <w:szCs w:val="20"/>
        </w:rPr>
      </w:pPr>
    </w:p>
    <w:p w:rsidR="00000000" w:rsidRDefault="00BF0DE0">
      <w:pPr>
        <w:jc w:val="both"/>
        <w:rPr>
          <w:sz w:val="20"/>
          <w:szCs w:val="20"/>
        </w:rPr>
      </w:pPr>
    </w:p>
    <w:p w:rsidR="00000000" w:rsidRDefault="00BF0DE0">
      <w:pPr>
        <w:jc w:val="both"/>
        <w:rPr>
          <w:sz w:val="20"/>
          <w:szCs w:val="20"/>
        </w:rPr>
      </w:pPr>
    </w:p>
    <w:p w:rsidR="00000000" w:rsidRDefault="00BF0DE0">
      <w:pPr>
        <w:jc w:val="both"/>
        <w:rPr>
          <w:sz w:val="20"/>
          <w:szCs w:val="20"/>
        </w:rPr>
      </w:pPr>
    </w:p>
    <w:p w:rsidR="00000000" w:rsidRDefault="00BF0DE0">
      <w:pPr>
        <w:jc w:val="both"/>
        <w:rPr>
          <w:sz w:val="20"/>
          <w:szCs w:val="20"/>
        </w:rPr>
      </w:pPr>
    </w:p>
    <w:p w:rsidR="00000000" w:rsidRDefault="00BF0DE0">
      <w:pPr>
        <w:jc w:val="both"/>
        <w:rPr>
          <w:sz w:val="20"/>
          <w:szCs w:val="20"/>
        </w:rPr>
      </w:pPr>
    </w:p>
    <w:p w:rsidR="00000000" w:rsidRDefault="00BF0DE0">
      <w:pPr>
        <w:jc w:val="both"/>
        <w:rPr>
          <w:sz w:val="20"/>
          <w:szCs w:val="20"/>
        </w:rPr>
      </w:pPr>
    </w:p>
    <w:p w:rsidR="00000000" w:rsidRDefault="00BF0DE0">
      <w:pPr>
        <w:jc w:val="both"/>
        <w:rPr>
          <w:sz w:val="20"/>
          <w:szCs w:val="20"/>
        </w:rPr>
      </w:pPr>
    </w:p>
    <w:p w:rsidR="00000000" w:rsidRDefault="00BF0DE0">
      <w:pPr>
        <w:jc w:val="both"/>
        <w:rPr>
          <w:sz w:val="20"/>
          <w:szCs w:val="20"/>
        </w:rPr>
      </w:pPr>
    </w:p>
    <w:p w:rsidR="00000000" w:rsidRDefault="00BF0DE0">
      <w:pPr>
        <w:jc w:val="both"/>
        <w:rPr>
          <w:sz w:val="20"/>
          <w:szCs w:val="20"/>
        </w:rPr>
      </w:pPr>
    </w:p>
    <w:p w:rsidR="00000000" w:rsidRDefault="00BF0DE0">
      <w:pPr>
        <w:jc w:val="center"/>
        <w:rPr>
          <w:b/>
          <w:sz w:val="24"/>
          <w:szCs w:val="24"/>
        </w:rPr>
      </w:pPr>
      <w:r>
        <w:rPr>
          <w:b/>
          <w:sz w:val="24"/>
          <w:szCs w:val="24"/>
        </w:rPr>
        <w:t>Erläuterungen</w:t>
      </w:r>
    </w:p>
    <w:p w:rsidR="00000000" w:rsidRDefault="00BF0DE0">
      <w:pPr>
        <w:rPr>
          <w:sz w:val="20"/>
          <w:szCs w:val="20"/>
        </w:rPr>
      </w:pPr>
    </w:p>
    <w:p w:rsidR="00000000" w:rsidRDefault="00BF0DE0">
      <w:pPr>
        <w:rPr>
          <w:sz w:val="20"/>
          <w:szCs w:val="20"/>
        </w:rPr>
      </w:pPr>
    </w:p>
    <w:p w:rsidR="00000000" w:rsidRDefault="00BF0DE0">
      <w:pPr>
        <w:rPr>
          <w:sz w:val="20"/>
          <w:szCs w:val="20"/>
        </w:rPr>
      </w:pPr>
    </w:p>
    <w:p w:rsidR="00000000" w:rsidRDefault="00BF0DE0">
      <w:pPr>
        <w:rPr>
          <w:b/>
          <w:sz w:val="20"/>
          <w:szCs w:val="20"/>
        </w:rPr>
      </w:pPr>
      <w:r>
        <w:rPr>
          <w:b/>
          <w:sz w:val="20"/>
          <w:szCs w:val="20"/>
        </w:rPr>
        <w:t>* Unternehmer gemäß § 2 Abs. 1 Satz 1 UStG:</w:t>
      </w:r>
    </w:p>
    <w:p w:rsidR="00000000" w:rsidRDefault="00BF0DE0">
      <w:pPr>
        <w:rPr>
          <w:b/>
          <w:sz w:val="16"/>
          <w:szCs w:val="20"/>
        </w:rPr>
      </w:pPr>
    </w:p>
    <w:p w:rsidR="00000000" w:rsidRDefault="00BF0DE0">
      <w:pPr>
        <w:rPr>
          <w:b/>
          <w:sz w:val="16"/>
          <w:szCs w:val="20"/>
        </w:rPr>
      </w:pPr>
    </w:p>
    <w:p w:rsidR="00000000" w:rsidRDefault="00BF0DE0">
      <w:pPr>
        <w:jc w:val="center"/>
        <w:rPr>
          <w:rStyle w:val="jnentitel"/>
          <w:b/>
          <w:bCs/>
          <w:kern w:val="36"/>
          <w:sz w:val="18"/>
          <w:szCs w:val="20"/>
        </w:rPr>
      </w:pPr>
      <w:r>
        <w:rPr>
          <w:rStyle w:val="jnenbez"/>
          <w:b/>
          <w:bCs/>
          <w:kern w:val="36"/>
          <w:sz w:val="18"/>
          <w:szCs w:val="20"/>
        </w:rPr>
        <w:t>§ 2</w:t>
      </w:r>
      <w:r>
        <w:rPr>
          <w:b/>
          <w:bCs/>
          <w:kern w:val="36"/>
          <w:sz w:val="18"/>
          <w:szCs w:val="20"/>
        </w:rPr>
        <w:t xml:space="preserve"> </w:t>
      </w:r>
      <w:r>
        <w:rPr>
          <w:rStyle w:val="jnentitel"/>
          <w:b/>
          <w:bCs/>
          <w:kern w:val="36"/>
          <w:sz w:val="18"/>
          <w:szCs w:val="20"/>
        </w:rPr>
        <w:t>Unternehmer, Unternehmen (UStG)</w:t>
      </w:r>
    </w:p>
    <w:p w:rsidR="00000000" w:rsidRDefault="00BF0DE0">
      <w:pPr>
        <w:jc w:val="center"/>
        <w:rPr>
          <w:b/>
          <w:bCs/>
          <w:kern w:val="36"/>
          <w:sz w:val="18"/>
          <w:szCs w:val="20"/>
        </w:rPr>
      </w:pPr>
    </w:p>
    <w:p w:rsidR="00000000" w:rsidRDefault="00BF0DE0">
      <w:pPr>
        <w:ind w:left="364" w:hanging="364"/>
        <w:rPr>
          <w:rFonts w:cs="Arial"/>
          <w:sz w:val="18"/>
          <w:szCs w:val="20"/>
        </w:rPr>
      </w:pPr>
      <w:r>
        <w:rPr>
          <w:rFonts w:cs="Arial"/>
          <w:sz w:val="18"/>
          <w:szCs w:val="20"/>
        </w:rPr>
        <w:t xml:space="preserve">(1) </w:t>
      </w:r>
      <w:r>
        <w:rPr>
          <w:rFonts w:cs="Arial"/>
          <w:sz w:val="18"/>
          <w:szCs w:val="20"/>
        </w:rPr>
        <w:tab/>
        <w:t>Unternehmer ist, wer eine gewerbliche oder berufliche Tätigkeit selbständig ausübt. Das Unternehmen u</w:t>
      </w:r>
      <w:r>
        <w:rPr>
          <w:rFonts w:cs="Arial"/>
          <w:sz w:val="18"/>
          <w:szCs w:val="20"/>
        </w:rPr>
        <w:t>m</w:t>
      </w:r>
      <w:r>
        <w:rPr>
          <w:rFonts w:cs="Arial"/>
          <w:sz w:val="18"/>
          <w:szCs w:val="20"/>
        </w:rPr>
        <w:t>fass</w:t>
      </w:r>
      <w:r>
        <w:rPr>
          <w:rFonts w:cs="Arial"/>
          <w:sz w:val="18"/>
          <w:szCs w:val="20"/>
        </w:rPr>
        <w:t>t die gesamte gewerbliche oder berufliche Tätigkeit des Unternehmers. Gewerblich oder beruflich ist jede nachhaltige Tätigkeit zur Erzielung von Einnahmen, auch wenn die Absicht, Gewinn zu erzielen, fehlt oder eine Personenvereinigung nur gegenüber ihren M</w:t>
      </w:r>
      <w:r>
        <w:rPr>
          <w:rFonts w:cs="Arial"/>
          <w:sz w:val="18"/>
          <w:szCs w:val="20"/>
        </w:rPr>
        <w:t>itgliedern tätig wird.</w:t>
      </w:r>
    </w:p>
    <w:p w:rsidR="00000000" w:rsidRDefault="00BF0DE0">
      <w:pPr>
        <w:tabs>
          <w:tab w:val="left" w:pos="364"/>
        </w:tabs>
        <w:spacing w:before="120"/>
        <w:rPr>
          <w:rFonts w:cs="Arial"/>
          <w:sz w:val="18"/>
          <w:szCs w:val="20"/>
        </w:rPr>
      </w:pPr>
      <w:r>
        <w:rPr>
          <w:rFonts w:cs="Arial"/>
          <w:sz w:val="18"/>
          <w:szCs w:val="20"/>
        </w:rPr>
        <w:t xml:space="preserve">(2) </w:t>
      </w:r>
      <w:r>
        <w:rPr>
          <w:rFonts w:cs="Arial"/>
          <w:sz w:val="18"/>
          <w:szCs w:val="20"/>
        </w:rPr>
        <w:tab/>
        <w:t>Die gewerbliche oder berufliche Tätigkeit wird nicht selbständig ausgeübt,</w:t>
      </w:r>
    </w:p>
    <w:p w:rsidR="00000000" w:rsidRDefault="00BF0DE0">
      <w:pPr>
        <w:tabs>
          <w:tab w:val="left" w:pos="851"/>
        </w:tabs>
        <w:ind w:left="364" w:hanging="378"/>
        <w:rPr>
          <w:rFonts w:cs="Arial"/>
          <w:sz w:val="18"/>
          <w:szCs w:val="20"/>
        </w:rPr>
      </w:pPr>
      <w:r>
        <w:rPr>
          <w:rFonts w:cs="Arial"/>
          <w:sz w:val="18"/>
          <w:szCs w:val="20"/>
        </w:rPr>
        <w:t>1.</w:t>
      </w:r>
      <w:r>
        <w:rPr>
          <w:rFonts w:cs="Arial"/>
          <w:sz w:val="18"/>
          <w:szCs w:val="20"/>
        </w:rPr>
        <w:tab/>
        <w:t>soweit natürliche Personen, einzeln oder zusammengeschlossen, einem Unternehmen so eingegliedert sind, dass sie den Weisungen des Unternehmers zu folg</w:t>
      </w:r>
      <w:r>
        <w:rPr>
          <w:rFonts w:cs="Arial"/>
          <w:sz w:val="18"/>
          <w:szCs w:val="20"/>
        </w:rPr>
        <w:t>en verpflichtet sind,</w:t>
      </w:r>
    </w:p>
    <w:p w:rsidR="00000000" w:rsidRDefault="00BF0DE0">
      <w:pPr>
        <w:tabs>
          <w:tab w:val="left" w:pos="350"/>
        </w:tabs>
        <w:ind w:left="364" w:hanging="378"/>
        <w:rPr>
          <w:rFonts w:cs="Arial"/>
          <w:sz w:val="18"/>
          <w:szCs w:val="20"/>
        </w:rPr>
      </w:pPr>
      <w:r>
        <w:rPr>
          <w:rFonts w:cs="Arial"/>
          <w:sz w:val="18"/>
          <w:szCs w:val="20"/>
        </w:rPr>
        <w:t>2.</w:t>
      </w:r>
      <w:r>
        <w:rPr>
          <w:rFonts w:cs="Arial"/>
          <w:sz w:val="18"/>
          <w:szCs w:val="20"/>
        </w:rPr>
        <w:tab/>
        <w:t xml:space="preserve">wenn eine juristische Person nach dem Gesamtbild der tatsächlichen Verhältnisse finanziell, wirtschaftlich und organisatorisch in das Unternehmen des Organträgers eingegliedert ist (Organschaft). Die Wirkungen der Organschaft sind </w:t>
      </w:r>
      <w:r>
        <w:rPr>
          <w:rFonts w:cs="Arial"/>
          <w:sz w:val="18"/>
          <w:szCs w:val="20"/>
        </w:rPr>
        <w:t>auf Innenleistungen zwischen den im Inland gelegenen Unternehmensteilen b</w:t>
      </w:r>
      <w:r>
        <w:rPr>
          <w:rFonts w:cs="Arial"/>
          <w:sz w:val="18"/>
          <w:szCs w:val="20"/>
        </w:rPr>
        <w:t>e</w:t>
      </w:r>
      <w:r>
        <w:rPr>
          <w:rFonts w:cs="Arial"/>
          <w:sz w:val="18"/>
          <w:szCs w:val="20"/>
        </w:rPr>
        <w:t>schränkt. Diese Unternehmensteile sind als ein Unternehmen zu behandeln. Hat der Organträger seine G</w:t>
      </w:r>
      <w:r>
        <w:rPr>
          <w:rFonts w:cs="Arial"/>
          <w:sz w:val="18"/>
          <w:szCs w:val="20"/>
        </w:rPr>
        <w:t>e</w:t>
      </w:r>
      <w:r>
        <w:rPr>
          <w:rFonts w:cs="Arial"/>
          <w:sz w:val="18"/>
          <w:szCs w:val="20"/>
        </w:rPr>
        <w:t xml:space="preserve">schäftsleitung im Ausland, gilt der wirtschaftlich bedeutendste Unternehmensteil </w:t>
      </w:r>
      <w:r>
        <w:rPr>
          <w:rFonts w:cs="Arial"/>
          <w:sz w:val="18"/>
          <w:szCs w:val="20"/>
        </w:rPr>
        <w:t>im Inland als der Unterne</w:t>
      </w:r>
      <w:r>
        <w:rPr>
          <w:rFonts w:cs="Arial"/>
          <w:sz w:val="18"/>
          <w:szCs w:val="20"/>
        </w:rPr>
        <w:t>h</w:t>
      </w:r>
      <w:r>
        <w:rPr>
          <w:rFonts w:cs="Arial"/>
          <w:sz w:val="18"/>
          <w:szCs w:val="20"/>
        </w:rPr>
        <w:t>mer.</w:t>
      </w:r>
    </w:p>
    <w:p w:rsidR="00000000" w:rsidRDefault="00BF0DE0">
      <w:pPr>
        <w:spacing w:before="120"/>
        <w:ind w:left="364" w:hanging="364"/>
        <w:rPr>
          <w:rFonts w:cs="Arial"/>
          <w:sz w:val="18"/>
          <w:szCs w:val="20"/>
        </w:rPr>
      </w:pPr>
      <w:r>
        <w:rPr>
          <w:rFonts w:cs="Arial"/>
          <w:sz w:val="18"/>
          <w:szCs w:val="20"/>
        </w:rPr>
        <w:t xml:space="preserve">(3) </w:t>
      </w:r>
      <w:r>
        <w:rPr>
          <w:rFonts w:cs="Arial"/>
          <w:sz w:val="18"/>
          <w:szCs w:val="20"/>
        </w:rPr>
        <w:tab/>
        <w:t>Die juristischen Personen des öffentlichen Rechts sind nur im Rahmen ihrer Betriebe gewerblicher Art (§ 1 Abs. 1 Nr. 6, § 4 des Körperschaftsteuergesetzes) und ihrer land- oder forstwirtschaftlichen Betriebe gewer</w:t>
      </w:r>
      <w:r>
        <w:rPr>
          <w:rFonts w:cs="Arial"/>
          <w:sz w:val="18"/>
          <w:szCs w:val="20"/>
        </w:rPr>
        <w:t>b</w:t>
      </w:r>
      <w:r>
        <w:rPr>
          <w:rFonts w:cs="Arial"/>
          <w:sz w:val="18"/>
          <w:szCs w:val="20"/>
        </w:rPr>
        <w:t>lich o</w:t>
      </w:r>
      <w:r>
        <w:rPr>
          <w:rFonts w:cs="Arial"/>
          <w:sz w:val="18"/>
          <w:szCs w:val="20"/>
        </w:rPr>
        <w:t>der beruflich tätig. Auch wenn die Voraussetzungen des Satzes 1 nicht gegeben sind, gelten als g</w:t>
      </w:r>
      <w:r>
        <w:rPr>
          <w:rFonts w:cs="Arial"/>
          <w:sz w:val="18"/>
          <w:szCs w:val="20"/>
        </w:rPr>
        <w:t>e</w:t>
      </w:r>
      <w:r>
        <w:rPr>
          <w:rFonts w:cs="Arial"/>
          <w:sz w:val="18"/>
          <w:szCs w:val="20"/>
        </w:rPr>
        <w:t xml:space="preserve">werbliche oder berufliche Tätigkeit im Sinne dieses Gesetzes </w:t>
      </w:r>
    </w:p>
    <w:p w:rsidR="00000000" w:rsidRDefault="00BF0DE0">
      <w:pPr>
        <w:tabs>
          <w:tab w:val="left" w:pos="364"/>
        </w:tabs>
        <w:rPr>
          <w:rFonts w:cs="Arial"/>
          <w:sz w:val="18"/>
          <w:szCs w:val="20"/>
        </w:rPr>
      </w:pPr>
      <w:r>
        <w:rPr>
          <w:rFonts w:cs="Arial"/>
          <w:sz w:val="18"/>
          <w:szCs w:val="20"/>
        </w:rPr>
        <w:t>1.</w:t>
      </w:r>
      <w:r>
        <w:rPr>
          <w:rFonts w:cs="Arial"/>
          <w:sz w:val="18"/>
          <w:szCs w:val="20"/>
        </w:rPr>
        <w:tab/>
        <w:t>(weggefallen)</w:t>
      </w:r>
    </w:p>
    <w:p w:rsidR="00000000" w:rsidRDefault="00BF0DE0">
      <w:pPr>
        <w:ind w:left="378" w:hanging="378"/>
        <w:rPr>
          <w:rFonts w:cs="Arial"/>
          <w:sz w:val="18"/>
          <w:szCs w:val="20"/>
        </w:rPr>
      </w:pPr>
      <w:r>
        <w:rPr>
          <w:rFonts w:cs="Arial"/>
          <w:sz w:val="18"/>
          <w:szCs w:val="20"/>
        </w:rPr>
        <w:t>2.</w:t>
      </w:r>
      <w:r>
        <w:rPr>
          <w:rFonts w:cs="Arial"/>
          <w:sz w:val="18"/>
          <w:szCs w:val="20"/>
        </w:rPr>
        <w:tab/>
        <w:t>die Tätigkeit der Notare im Landesdienst und der Ratschreiber im Land Baden-W</w:t>
      </w:r>
      <w:r>
        <w:rPr>
          <w:rFonts w:cs="Arial"/>
          <w:sz w:val="18"/>
          <w:szCs w:val="20"/>
        </w:rPr>
        <w:t>ürttemberg, soweit Leistu</w:t>
      </w:r>
      <w:r>
        <w:rPr>
          <w:rFonts w:cs="Arial"/>
          <w:sz w:val="18"/>
          <w:szCs w:val="20"/>
        </w:rPr>
        <w:t>n</w:t>
      </w:r>
      <w:r>
        <w:rPr>
          <w:rFonts w:cs="Arial"/>
          <w:sz w:val="18"/>
          <w:szCs w:val="20"/>
        </w:rPr>
        <w:t>gen ausgeführt werden, für die nach der Bundesnotarordnung die Notare zuständig sind;</w:t>
      </w:r>
    </w:p>
    <w:p w:rsidR="00000000" w:rsidRDefault="00BF0DE0">
      <w:pPr>
        <w:ind w:left="364" w:hanging="364"/>
        <w:rPr>
          <w:rFonts w:cs="Arial"/>
          <w:sz w:val="18"/>
          <w:szCs w:val="20"/>
        </w:rPr>
      </w:pPr>
      <w:r>
        <w:rPr>
          <w:rFonts w:cs="Arial"/>
          <w:sz w:val="18"/>
          <w:szCs w:val="20"/>
        </w:rPr>
        <w:t>3.</w:t>
      </w:r>
      <w:r>
        <w:rPr>
          <w:rFonts w:cs="Arial"/>
          <w:sz w:val="18"/>
          <w:szCs w:val="20"/>
        </w:rPr>
        <w:tab/>
        <w:t>die Abgabe von Brillen und Brillenteilen einschließlich der Reparaturarbeiten durch Selbstabgabestellen der gesetzlichen Träger der Sozialver</w:t>
      </w:r>
      <w:r>
        <w:rPr>
          <w:rFonts w:cs="Arial"/>
          <w:sz w:val="18"/>
          <w:szCs w:val="20"/>
        </w:rPr>
        <w:t>sicherung;</w:t>
      </w:r>
    </w:p>
    <w:p w:rsidR="00000000" w:rsidRDefault="00BF0DE0">
      <w:pPr>
        <w:ind w:left="350" w:hanging="350"/>
        <w:rPr>
          <w:rFonts w:cs="Arial"/>
          <w:sz w:val="18"/>
          <w:szCs w:val="20"/>
        </w:rPr>
      </w:pPr>
      <w:r>
        <w:rPr>
          <w:rFonts w:cs="Arial"/>
          <w:sz w:val="18"/>
          <w:szCs w:val="20"/>
        </w:rPr>
        <w:t>4.</w:t>
      </w:r>
      <w:r>
        <w:rPr>
          <w:rFonts w:cs="Arial"/>
          <w:sz w:val="18"/>
          <w:szCs w:val="20"/>
        </w:rPr>
        <w:tab/>
        <w:t>die Leistungen der Vermessungs- und Katasterbehörden bei der Wahrnehmung von Aufgaben der Lande</w:t>
      </w:r>
      <w:r>
        <w:rPr>
          <w:rFonts w:cs="Arial"/>
          <w:sz w:val="18"/>
          <w:szCs w:val="20"/>
        </w:rPr>
        <w:t>s</w:t>
      </w:r>
      <w:r>
        <w:rPr>
          <w:rFonts w:cs="Arial"/>
          <w:sz w:val="18"/>
          <w:szCs w:val="20"/>
        </w:rPr>
        <w:t>v</w:t>
      </w:r>
      <w:r>
        <w:rPr>
          <w:rFonts w:cs="Arial"/>
          <w:sz w:val="18"/>
          <w:szCs w:val="20"/>
        </w:rPr>
        <w:t>e</w:t>
      </w:r>
      <w:r>
        <w:rPr>
          <w:rFonts w:cs="Arial"/>
          <w:sz w:val="18"/>
          <w:szCs w:val="20"/>
        </w:rPr>
        <w:t>rmessung und des Liegenschaftskatasters mit Ausnahme der Amtshilfe;</w:t>
      </w:r>
    </w:p>
    <w:p w:rsidR="00000000" w:rsidRDefault="00BF0DE0">
      <w:pPr>
        <w:ind w:left="350" w:hanging="350"/>
        <w:rPr>
          <w:rFonts w:cs="Arial"/>
          <w:sz w:val="18"/>
          <w:szCs w:val="20"/>
        </w:rPr>
      </w:pPr>
      <w:r>
        <w:rPr>
          <w:rFonts w:cs="Arial"/>
          <w:sz w:val="18"/>
          <w:szCs w:val="20"/>
        </w:rPr>
        <w:t>5.</w:t>
      </w:r>
      <w:r>
        <w:rPr>
          <w:rFonts w:cs="Arial"/>
          <w:sz w:val="18"/>
          <w:szCs w:val="20"/>
        </w:rPr>
        <w:tab/>
        <w:t xml:space="preserve">die Tätigkeit der Bundesanstalt für Landwirtschaft und Ernährung, soweit </w:t>
      </w:r>
      <w:r>
        <w:rPr>
          <w:rFonts w:cs="Arial"/>
          <w:sz w:val="18"/>
          <w:szCs w:val="20"/>
        </w:rPr>
        <w:t>Aufgaben der Marktordnung, der Vorratshaltung und der Nahrungsmittelhilfe wahrgenommen werden.</w:t>
      </w:r>
    </w:p>
    <w:p w:rsidR="00000000" w:rsidRDefault="00BF0DE0">
      <w:pPr>
        <w:pStyle w:val="Default"/>
        <w:ind w:left="426" w:firstLine="0"/>
        <w:rPr>
          <w:b/>
          <w:bCs/>
          <w:sz w:val="22"/>
          <w:szCs w:val="22"/>
        </w:rPr>
      </w:pPr>
    </w:p>
    <w:p w:rsidR="00000000" w:rsidRDefault="00BF0DE0">
      <w:pPr>
        <w:pStyle w:val="Default"/>
        <w:ind w:left="426" w:firstLine="0"/>
        <w:rPr>
          <w:b/>
          <w:bCs/>
          <w:sz w:val="22"/>
          <w:szCs w:val="22"/>
        </w:rPr>
      </w:pPr>
    </w:p>
    <w:p w:rsidR="00000000" w:rsidRDefault="00BF0DE0">
      <w:pPr>
        <w:pStyle w:val="Default"/>
        <w:rPr>
          <w:b/>
          <w:bCs/>
          <w:sz w:val="20"/>
          <w:szCs w:val="20"/>
        </w:rPr>
      </w:pPr>
      <w:r>
        <w:rPr>
          <w:b/>
          <w:bCs/>
          <w:sz w:val="20"/>
          <w:szCs w:val="20"/>
        </w:rPr>
        <w:t>**Downstream- bzw. Upstream-Geschwindigkeit</w:t>
      </w:r>
    </w:p>
    <w:p w:rsidR="00000000" w:rsidRDefault="00BF0DE0">
      <w:pPr>
        <w:pStyle w:val="Default"/>
        <w:rPr>
          <w:b/>
          <w:bCs/>
          <w:sz w:val="16"/>
          <w:szCs w:val="20"/>
        </w:rPr>
      </w:pPr>
    </w:p>
    <w:p w:rsidR="00000000" w:rsidRDefault="00BF0DE0">
      <w:pPr>
        <w:pStyle w:val="Default"/>
        <w:rPr>
          <w:b/>
          <w:bCs/>
          <w:sz w:val="16"/>
          <w:szCs w:val="20"/>
        </w:rPr>
      </w:pPr>
    </w:p>
    <w:p w:rsidR="00000000" w:rsidRDefault="00BF0DE0">
      <w:pPr>
        <w:pStyle w:val="Default"/>
        <w:numPr>
          <w:ilvl w:val="0"/>
          <w:numId w:val="11"/>
        </w:numPr>
        <w:rPr>
          <w:sz w:val="18"/>
          <w:szCs w:val="20"/>
        </w:rPr>
      </w:pPr>
      <w:r>
        <w:rPr>
          <w:sz w:val="18"/>
          <w:szCs w:val="20"/>
        </w:rPr>
        <w:t xml:space="preserve">Downstream/Download: </w:t>
      </w:r>
      <w:r>
        <w:rPr>
          <w:sz w:val="18"/>
          <w:szCs w:val="20"/>
        </w:rPr>
        <w:tab/>
        <w:t>Geschwindigkeit aus dem Internet zum Teilnehmer</w:t>
      </w:r>
    </w:p>
    <w:p w:rsidR="00000000" w:rsidRDefault="00BF0DE0">
      <w:pPr>
        <w:pStyle w:val="Default"/>
        <w:ind w:left="360" w:firstLine="0"/>
        <w:rPr>
          <w:sz w:val="18"/>
          <w:szCs w:val="20"/>
        </w:rPr>
      </w:pPr>
    </w:p>
    <w:p w:rsidR="00000000" w:rsidRDefault="00BF0DE0">
      <w:pPr>
        <w:pStyle w:val="Default"/>
        <w:numPr>
          <w:ilvl w:val="0"/>
          <w:numId w:val="11"/>
        </w:numPr>
        <w:rPr>
          <w:sz w:val="18"/>
          <w:szCs w:val="20"/>
        </w:rPr>
      </w:pPr>
      <w:r>
        <w:rPr>
          <w:sz w:val="18"/>
          <w:szCs w:val="20"/>
        </w:rPr>
        <w:t xml:space="preserve">Upstream/Upload: </w:t>
      </w:r>
      <w:r>
        <w:rPr>
          <w:sz w:val="18"/>
          <w:szCs w:val="20"/>
        </w:rPr>
        <w:tab/>
      </w:r>
      <w:r>
        <w:rPr>
          <w:sz w:val="18"/>
          <w:szCs w:val="20"/>
        </w:rPr>
        <w:tab/>
        <w:t>Geschwindigkeit vom Tei</w:t>
      </w:r>
      <w:r>
        <w:rPr>
          <w:sz w:val="18"/>
          <w:szCs w:val="20"/>
        </w:rPr>
        <w:t>lnehmer ins Internet</w:t>
      </w:r>
    </w:p>
    <w:p w:rsidR="00000000" w:rsidRDefault="00BF0DE0">
      <w:pPr>
        <w:pStyle w:val="Default"/>
        <w:rPr>
          <w:b/>
          <w:bCs/>
          <w:sz w:val="20"/>
          <w:szCs w:val="20"/>
        </w:rPr>
      </w:pPr>
    </w:p>
    <w:p w:rsidR="00000000" w:rsidRDefault="00BF0DE0">
      <w:pPr>
        <w:pStyle w:val="Default"/>
        <w:rPr>
          <w:b/>
          <w:bCs/>
          <w:sz w:val="20"/>
          <w:szCs w:val="20"/>
        </w:rPr>
      </w:pPr>
    </w:p>
    <w:p w:rsidR="00000000" w:rsidRDefault="00BF0DE0">
      <w:pPr>
        <w:pStyle w:val="Default"/>
        <w:ind w:hanging="349"/>
        <w:rPr>
          <w:b/>
          <w:sz w:val="18"/>
          <w:szCs w:val="20"/>
        </w:rPr>
      </w:pPr>
      <w:r>
        <w:rPr>
          <w:b/>
          <w:sz w:val="18"/>
          <w:szCs w:val="20"/>
        </w:rPr>
        <w:t>Aktuelle Downstream- und Upstream-Geschwindigkeit gemäß Test</w:t>
      </w:r>
    </w:p>
    <w:p w:rsidR="00000000" w:rsidRDefault="00BF0DE0">
      <w:pPr>
        <w:pStyle w:val="Default"/>
        <w:rPr>
          <w:b/>
          <w:sz w:val="16"/>
          <w:szCs w:val="20"/>
        </w:rPr>
      </w:pPr>
    </w:p>
    <w:p w:rsidR="00000000" w:rsidRDefault="00BF0DE0">
      <w:pPr>
        <w:pStyle w:val="Default"/>
        <w:ind w:left="364" w:firstLine="0"/>
        <w:jc w:val="both"/>
        <w:rPr>
          <w:sz w:val="18"/>
          <w:szCs w:val="20"/>
        </w:rPr>
      </w:pPr>
      <w:r>
        <w:rPr>
          <w:sz w:val="18"/>
          <w:szCs w:val="20"/>
        </w:rPr>
        <w:t xml:space="preserve">Bitte geben Sie die </w:t>
      </w:r>
      <w:r>
        <w:rPr>
          <w:sz w:val="18"/>
          <w:szCs w:val="20"/>
          <w:u w:val="single"/>
        </w:rPr>
        <w:t>tatsächlich</w:t>
      </w:r>
      <w:r>
        <w:rPr>
          <w:sz w:val="18"/>
          <w:szCs w:val="20"/>
        </w:rPr>
        <w:t xml:space="preserve"> verfügbare Bandbreite an, die oftmals die im Vertrag zugesicherte Bandbreite unterschreitet.</w:t>
      </w:r>
      <w:r>
        <w:rPr>
          <w:b/>
          <w:sz w:val="18"/>
          <w:szCs w:val="20"/>
        </w:rPr>
        <w:t xml:space="preserve"> </w:t>
      </w:r>
      <w:r>
        <w:rPr>
          <w:sz w:val="18"/>
          <w:szCs w:val="20"/>
        </w:rPr>
        <w:t xml:space="preserve">Die aktuelle Übertragungsgeschwindigkeit kann </w:t>
      </w:r>
      <w:r>
        <w:rPr>
          <w:sz w:val="18"/>
          <w:szCs w:val="20"/>
        </w:rPr>
        <w:t xml:space="preserve">über die Internetseite </w:t>
      </w:r>
      <w:hyperlink r:id="rId8" w:history="1">
        <w:r>
          <w:rPr>
            <w:rStyle w:val="Hyperlink"/>
            <w:rFonts w:cs="Arial"/>
            <w:color w:val="auto"/>
            <w:sz w:val="18"/>
            <w:szCs w:val="20"/>
            <w:u w:val="none"/>
          </w:rPr>
          <w:t>www.initiative-netzqualität.de/startseite</w:t>
        </w:r>
      </w:hyperlink>
      <w:r>
        <w:rPr>
          <w:color w:val="auto"/>
          <w:sz w:val="18"/>
          <w:szCs w:val="20"/>
        </w:rPr>
        <w:t xml:space="preserve"> </w:t>
      </w:r>
      <w:r>
        <w:rPr>
          <w:sz w:val="18"/>
          <w:szCs w:val="20"/>
        </w:rPr>
        <w:t>gemessen werden.</w:t>
      </w:r>
    </w:p>
    <w:p w:rsidR="00000000" w:rsidRDefault="00BF0DE0">
      <w:pPr>
        <w:pStyle w:val="Default"/>
        <w:ind w:left="0" w:firstLine="0"/>
        <w:rPr>
          <w:sz w:val="16"/>
          <w:szCs w:val="20"/>
        </w:rPr>
      </w:pPr>
    </w:p>
    <w:sectPr w:rsidR="00000000">
      <w:headerReference w:type="default" r:id="rId9"/>
      <w:pgSz w:w="11906" w:h="16838" w:code="9"/>
      <w:pgMar w:top="1418" w:right="1418" w:bottom="1134" w:left="1418" w:header="720" w:footer="720" w:gutter="0"/>
      <w:paperSrc w:first="258" w:other="25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BF0DE0">
      <w:r>
        <w:separator/>
      </w:r>
    </w:p>
  </w:endnote>
  <w:endnote w:type="continuationSeparator" w:id="0">
    <w:p w:rsidR="00000000" w:rsidRDefault="00BF0D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BF0DE0">
      <w:r>
        <w:separator/>
      </w:r>
    </w:p>
  </w:footnote>
  <w:footnote w:type="continuationSeparator" w:id="0">
    <w:p w:rsidR="00000000" w:rsidRDefault="00BF0D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F0DE0">
    <w:pPr>
      <w:pStyle w:val="Kopfzeile"/>
      <w:rPr>
        <w:sz w:val="18"/>
        <w:szCs w:val="18"/>
      </w:rPr>
    </w:pPr>
    <w:r>
      <w:rPr>
        <w:sz w:val="18"/>
        <w:szCs w:val="18"/>
      </w:rPr>
      <w:tab/>
    </w:r>
    <w:r>
      <w:rPr>
        <w:sz w:val="18"/>
        <w:szCs w:val="18"/>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17192"/>
    <w:multiLevelType w:val="hybridMultilevel"/>
    <w:tmpl w:val="80E0B0D2"/>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abstractNum w:abstractNumId="1">
    <w:nsid w:val="0BDF0E14"/>
    <w:multiLevelType w:val="hybridMultilevel"/>
    <w:tmpl w:val="5C24283C"/>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hint="default"/>
      </w:rPr>
    </w:lvl>
    <w:lvl w:ilvl="2" w:tplc="04070001">
      <w:start w:val="1"/>
      <w:numFmt w:val="bullet"/>
      <w:lvlText w:val=""/>
      <w:lvlJc w:val="left"/>
      <w:pPr>
        <w:ind w:left="2160" w:hanging="180"/>
      </w:pPr>
      <w:rPr>
        <w:rFonts w:ascii="Symbol" w:hAnsi="Symbol" w:hint="default"/>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2">
    <w:nsid w:val="0DE712EF"/>
    <w:multiLevelType w:val="hybridMultilevel"/>
    <w:tmpl w:val="216CAD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17FB31EE"/>
    <w:multiLevelType w:val="hybridMultilevel"/>
    <w:tmpl w:val="4A922130"/>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abstractNum w:abstractNumId="4">
    <w:nsid w:val="1CB80640"/>
    <w:multiLevelType w:val="hybridMultilevel"/>
    <w:tmpl w:val="BE1CDB7E"/>
    <w:lvl w:ilvl="0" w:tplc="2A6A78A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F7F5B05"/>
    <w:multiLevelType w:val="hybridMultilevel"/>
    <w:tmpl w:val="43B2949E"/>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abstractNum w:abstractNumId="6">
    <w:nsid w:val="3EDE0ADF"/>
    <w:multiLevelType w:val="hybridMultilevel"/>
    <w:tmpl w:val="5838DDF4"/>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abstractNum w:abstractNumId="7">
    <w:nsid w:val="44DA110C"/>
    <w:multiLevelType w:val="hybridMultilevel"/>
    <w:tmpl w:val="3766B5A0"/>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abstractNum w:abstractNumId="8">
    <w:nsid w:val="4ABE0DDF"/>
    <w:multiLevelType w:val="hybridMultilevel"/>
    <w:tmpl w:val="9666612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55B72029"/>
    <w:multiLevelType w:val="hybridMultilevel"/>
    <w:tmpl w:val="6D3AED24"/>
    <w:lvl w:ilvl="0" w:tplc="0407000F">
      <w:start w:val="1"/>
      <w:numFmt w:val="decimal"/>
      <w:lvlText w:val="%1."/>
      <w:lvlJc w:val="left"/>
      <w:pPr>
        <w:ind w:left="720" w:hanging="360"/>
      </w:pPr>
      <w:rPr>
        <w:rFonts w:cs="Times New Roman"/>
      </w:rPr>
    </w:lvl>
    <w:lvl w:ilvl="1" w:tplc="0407000F">
      <w:start w:val="1"/>
      <w:numFmt w:val="decimal"/>
      <w:lvlText w:val="%2."/>
      <w:lvlJc w:val="left"/>
      <w:pPr>
        <w:ind w:left="1440" w:hanging="360"/>
      </w:pPr>
      <w:rPr>
        <w:rFonts w:cs="Times New Roman" w:hint="default"/>
      </w:rPr>
    </w:lvl>
    <w:lvl w:ilvl="2" w:tplc="04070019">
      <w:start w:val="1"/>
      <w:numFmt w:val="lowerLetter"/>
      <w:lvlText w:val="%3."/>
      <w:lvlJc w:val="left"/>
      <w:pPr>
        <w:ind w:left="2160" w:hanging="180"/>
      </w:pPr>
      <w:rPr>
        <w:rFonts w:cs="Times New Roman" w:hint="default"/>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10">
    <w:nsid w:val="55E3406D"/>
    <w:multiLevelType w:val="hybridMultilevel"/>
    <w:tmpl w:val="C23E5E2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0EA2921"/>
    <w:multiLevelType w:val="hybridMultilevel"/>
    <w:tmpl w:val="A7CA9DFA"/>
    <w:lvl w:ilvl="0" w:tplc="04070019">
      <w:start w:val="1"/>
      <w:numFmt w:val="lowerLetter"/>
      <w:lvlText w:val="%1."/>
      <w:lvlJc w:val="left"/>
      <w:pPr>
        <w:ind w:left="360" w:hanging="360"/>
      </w:pPr>
      <w:rPr>
        <w:rFonts w:cs="Times New Roman" w:hint="default"/>
      </w:rPr>
    </w:lvl>
    <w:lvl w:ilvl="1" w:tplc="04070001">
      <w:start w:val="1"/>
      <w:numFmt w:val="bullet"/>
      <w:lvlText w:val=""/>
      <w:lvlJc w:val="left"/>
      <w:pPr>
        <w:ind w:left="1080" w:hanging="360"/>
      </w:pPr>
      <w:rPr>
        <w:rFonts w:ascii="Symbol" w:hAnsi="Symbol" w:hint="default"/>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abstractNum w:abstractNumId="12">
    <w:nsid w:val="61886286"/>
    <w:multiLevelType w:val="hybridMultilevel"/>
    <w:tmpl w:val="FAE4A7B6"/>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num w:numId="1">
    <w:abstractNumId w:val="9"/>
  </w:num>
  <w:num w:numId="2">
    <w:abstractNumId w:val="11"/>
  </w:num>
  <w:num w:numId="3">
    <w:abstractNumId w:val="1"/>
  </w:num>
  <w:num w:numId="4">
    <w:abstractNumId w:val="12"/>
  </w:num>
  <w:num w:numId="5">
    <w:abstractNumId w:val="7"/>
  </w:num>
  <w:num w:numId="6">
    <w:abstractNumId w:val="3"/>
  </w:num>
  <w:num w:numId="7">
    <w:abstractNumId w:val="6"/>
  </w:num>
  <w:num w:numId="8">
    <w:abstractNumId w:val="5"/>
  </w:num>
  <w:num w:numId="9">
    <w:abstractNumId w:val="0"/>
  </w:num>
  <w:num w:numId="10">
    <w:abstractNumId w:val="8"/>
  </w:num>
  <w:num w:numId="11">
    <w:abstractNumId w:val="2"/>
  </w:num>
  <w:num w:numId="12">
    <w:abstractNumId w:val="10"/>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de-DE" w:vendorID="64" w:dllVersion="131078" w:nlCheck="1" w:checkStyle="1"/>
  <w:activeWritingStyle w:appName="MSWord" w:lang="en-US" w:vendorID="64" w:dllVersion="131078" w:nlCheck="1" w:checkStyle="1"/>
  <w:proofState w:grammar="clean"/>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F0DE0"/>
    <w:rsid w:val="00BF0DE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szCs w:val="22"/>
    </w:rPr>
  </w:style>
  <w:style w:type="character" w:default="1" w:styleId="Absatz-Standardschriftart">
    <w:name w:val="Default Paragraph Font"/>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semiHidden/>
    <w:pPr>
      <w:spacing w:before="100" w:beforeAutospacing="1" w:after="100" w:afterAutospacing="1"/>
    </w:pPr>
    <w:rPr>
      <w:rFonts w:ascii="Comic Sans MS" w:hAnsi="Comic Sans MS"/>
    </w:rPr>
  </w:style>
  <w:style w:type="paragraph" w:styleId="Kopfzeile">
    <w:name w:val="header"/>
    <w:basedOn w:val="Standard"/>
    <w:semiHidden/>
    <w:unhideWhenUsed/>
    <w:pPr>
      <w:tabs>
        <w:tab w:val="center" w:pos="4536"/>
        <w:tab w:val="right" w:pos="9072"/>
      </w:tabs>
    </w:pPr>
  </w:style>
  <w:style w:type="character" w:customStyle="1" w:styleId="KopfzeileZchn">
    <w:name w:val="Kopfzeile Zchn"/>
    <w:rPr>
      <w:rFonts w:ascii="Arial" w:hAnsi="Arial"/>
      <w:sz w:val="22"/>
      <w:szCs w:val="22"/>
    </w:rPr>
  </w:style>
  <w:style w:type="paragraph" w:styleId="Fuzeile">
    <w:name w:val="footer"/>
    <w:basedOn w:val="Standard"/>
    <w:semiHidden/>
    <w:unhideWhenUsed/>
    <w:pPr>
      <w:tabs>
        <w:tab w:val="center" w:pos="4536"/>
        <w:tab w:val="right" w:pos="9072"/>
      </w:tabs>
    </w:pPr>
  </w:style>
  <w:style w:type="character" w:customStyle="1" w:styleId="FuzeileZchn">
    <w:name w:val="Fußzeile Zchn"/>
    <w:rPr>
      <w:rFonts w:ascii="Arial" w:hAnsi="Arial"/>
      <w:sz w:val="22"/>
      <w:szCs w:val="22"/>
    </w:rPr>
  </w:style>
  <w:style w:type="paragraph" w:styleId="Textkrper2">
    <w:name w:val="Body Text 2"/>
    <w:basedOn w:val="Standard"/>
    <w:semiHidden/>
    <w:rPr>
      <w:rFonts w:cs="Arial"/>
      <w:szCs w:val="24"/>
    </w:rPr>
  </w:style>
  <w:style w:type="character" w:customStyle="1" w:styleId="Textkrper2Zchn">
    <w:name w:val="Textkörper 2 Zchn"/>
    <w:rPr>
      <w:rFonts w:ascii="Arial" w:hAnsi="Arial" w:cs="Arial"/>
      <w:sz w:val="22"/>
      <w:szCs w:val="24"/>
    </w:rPr>
  </w:style>
  <w:style w:type="character" w:customStyle="1" w:styleId="jnenbez">
    <w:name w:val="jnenbez"/>
    <w:rPr>
      <w:rFonts w:cs="Times New Roman"/>
    </w:rPr>
  </w:style>
  <w:style w:type="character" w:customStyle="1" w:styleId="jnentitel">
    <w:name w:val="jnentitel"/>
    <w:rPr>
      <w:rFonts w:cs="Times New Roman"/>
    </w:rPr>
  </w:style>
  <w:style w:type="paragraph" w:customStyle="1" w:styleId="Default">
    <w:name w:val="Default"/>
    <w:pPr>
      <w:autoSpaceDE w:val="0"/>
      <w:autoSpaceDN w:val="0"/>
      <w:adjustRightInd w:val="0"/>
      <w:ind w:left="709" w:hanging="709"/>
    </w:pPr>
    <w:rPr>
      <w:rFonts w:ascii="Arial" w:hAnsi="Arial" w:cs="Arial"/>
      <w:color w:val="000000"/>
      <w:sz w:val="24"/>
      <w:szCs w:val="24"/>
      <w:lang w:eastAsia="en-US"/>
    </w:rPr>
  </w:style>
  <w:style w:type="character" w:styleId="Hyperlink">
    <w:name w:val="Hyperlink"/>
    <w:semiHidden/>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itiative-netzqualit&#228;t.de/startseite" TargetMode="External"/><Relationship Id="rId3" Type="http://schemas.openxmlformats.org/officeDocument/2006/relationships/settings" Target="settings.xml"/><Relationship Id="rId7" Type="http://schemas.openxmlformats.org/officeDocument/2006/relationships/hyperlink" Target="mailto:s.hitzler@markt-diedorf.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932</Words>
  <Characters>5872</Characters>
  <Application>Microsoft Office Word</Application>
  <DocSecurity>4</DocSecurity>
  <Lines>48</Lines>
  <Paragraphs>13</Paragraphs>
  <ScaleCrop>false</ScaleCrop>
  <HeadingPairs>
    <vt:vector size="2" baseType="variant">
      <vt:variant>
        <vt:lpstr>Titel</vt:lpstr>
      </vt:variant>
      <vt:variant>
        <vt:i4>1</vt:i4>
      </vt:variant>
    </vt:vector>
  </HeadingPairs>
  <TitlesOfParts>
    <vt:vector size="1" baseType="lpstr">
      <vt:lpstr>Markt Diedorf</vt:lpstr>
    </vt:vector>
  </TitlesOfParts>
  <Company>Regierung von Schwaben</Company>
  <LinksUpToDate>false</LinksUpToDate>
  <CharactersWithSpaces>6791</CharactersWithSpaces>
  <SharedDoc>false</SharedDoc>
  <HLinks>
    <vt:vector size="12" baseType="variant">
      <vt:variant>
        <vt:i4>5832860</vt:i4>
      </vt:variant>
      <vt:variant>
        <vt:i4>3</vt:i4>
      </vt:variant>
      <vt:variant>
        <vt:i4>0</vt:i4>
      </vt:variant>
      <vt:variant>
        <vt:i4>5</vt:i4>
      </vt:variant>
      <vt:variant>
        <vt:lpwstr>http://www.initiative-netzqualität.de/startseite</vt:lpwstr>
      </vt:variant>
      <vt:variant>
        <vt:lpwstr/>
      </vt:variant>
      <vt:variant>
        <vt:i4>1310756</vt:i4>
      </vt:variant>
      <vt:variant>
        <vt:i4>0</vt:i4>
      </vt:variant>
      <vt:variant>
        <vt:i4>0</vt:i4>
      </vt:variant>
      <vt:variant>
        <vt:i4>5</vt:i4>
      </vt:variant>
      <vt:variant>
        <vt:lpwstr>mailto:s.hitzler@markt-diedorf.de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Markt Diedorf</dc:title>
  <dc:creator>rvs-fc04</dc:creator>
  <cp:lastModifiedBy>may</cp:lastModifiedBy>
  <cp:revision>2</cp:revision>
  <cp:lastPrinted>2013-04-09T06:08:00Z</cp:lastPrinted>
  <dcterms:created xsi:type="dcterms:W3CDTF">2015-08-05T15:09:00Z</dcterms:created>
  <dcterms:modified xsi:type="dcterms:W3CDTF">2015-08-05T15:09:00Z</dcterms:modified>
</cp:coreProperties>
</file>